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32" w:rsidRPr="008A1D3F" w:rsidRDefault="00D1567A" w:rsidP="004B4759">
      <w:pPr>
        <w:pStyle w:val="IntenseQuote"/>
        <w:jc w:val="both"/>
        <w:rPr>
          <w:rStyle w:val="Strong"/>
          <w:b w:val="0"/>
          <w:color w:val="auto"/>
          <w:sz w:val="24"/>
          <w:szCs w:val="24"/>
        </w:rPr>
      </w:pPr>
      <w:bookmarkStart w:id="0" w:name="_GoBack"/>
      <w:bookmarkEnd w:id="0"/>
      <w:r w:rsidRPr="008A1D3F">
        <w:rPr>
          <w:rStyle w:val="Strong"/>
          <w:b w:val="0"/>
          <w:color w:val="auto"/>
          <w:sz w:val="24"/>
          <w:szCs w:val="24"/>
        </w:rPr>
        <w:t>In accordance with the FY1</w:t>
      </w:r>
      <w:r w:rsidR="000D42F9">
        <w:rPr>
          <w:rStyle w:val="Strong"/>
          <w:b w:val="0"/>
          <w:color w:val="auto"/>
          <w:sz w:val="24"/>
          <w:szCs w:val="24"/>
        </w:rPr>
        <w:t>9 GAA, line item 1599-8910,</w:t>
      </w:r>
      <w:r w:rsidRPr="008A1D3F">
        <w:rPr>
          <w:rStyle w:val="Strong"/>
          <w:b w:val="0"/>
          <w:color w:val="auto"/>
          <w:sz w:val="24"/>
          <w:szCs w:val="24"/>
        </w:rPr>
        <w:t xml:space="preserve"> regarding a reserve fund for the 14 </w:t>
      </w:r>
      <w:r w:rsidR="000D42F9">
        <w:rPr>
          <w:rStyle w:val="Strong"/>
          <w:b w:val="0"/>
          <w:color w:val="auto"/>
          <w:sz w:val="24"/>
          <w:szCs w:val="24"/>
        </w:rPr>
        <w:t>s</w:t>
      </w:r>
      <w:r w:rsidRPr="008A1D3F">
        <w:rPr>
          <w:rStyle w:val="Strong"/>
          <w:b w:val="0"/>
          <w:color w:val="auto"/>
          <w:sz w:val="24"/>
          <w:szCs w:val="24"/>
        </w:rPr>
        <w:t xml:space="preserve">heriffs, please accept this report from the </w:t>
      </w:r>
      <w:r w:rsidR="008F0F37">
        <w:rPr>
          <w:rStyle w:val="Strong"/>
          <w:b w:val="0"/>
          <w:color w:val="auto"/>
          <w:sz w:val="24"/>
          <w:szCs w:val="24"/>
        </w:rPr>
        <w:t>Dukes</w:t>
      </w:r>
      <w:r w:rsidR="00006495" w:rsidRPr="008A1D3F">
        <w:rPr>
          <w:rStyle w:val="Strong"/>
          <w:b w:val="0"/>
          <w:color w:val="auto"/>
          <w:sz w:val="24"/>
          <w:szCs w:val="24"/>
        </w:rPr>
        <w:t xml:space="preserve"> </w:t>
      </w:r>
      <w:r w:rsidR="004B4759" w:rsidRPr="008A1D3F">
        <w:rPr>
          <w:rStyle w:val="Strong"/>
          <w:b w:val="0"/>
          <w:color w:val="auto"/>
          <w:sz w:val="24"/>
          <w:szCs w:val="24"/>
        </w:rPr>
        <w:t xml:space="preserve">County </w:t>
      </w:r>
      <w:r w:rsidRPr="008A1D3F">
        <w:rPr>
          <w:rStyle w:val="Strong"/>
          <w:b w:val="0"/>
          <w:color w:val="auto"/>
          <w:sz w:val="24"/>
          <w:szCs w:val="24"/>
        </w:rPr>
        <w:t>Sheriff’s Office that details the staffing levels, salaries and overall steps to red</w:t>
      </w:r>
      <w:r w:rsidR="00935C32" w:rsidRPr="008A1D3F">
        <w:rPr>
          <w:rStyle w:val="Strong"/>
          <w:b w:val="0"/>
          <w:color w:val="auto"/>
          <w:sz w:val="24"/>
          <w:szCs w:val="24"/>
        </w:rPr>
        <w:t>uce spending and overtime in FY1</w:t>
      </w:r>
      <w:r w:rsidR="000D42F9">
        <w:rPr>
          <w:rStyle w:val="Strong"/>
          <w:b w:val="0"/>
          <w:color w:val="auto"/>
          <w:sz w:val="24"/>
          <w:szCs w:val="24"/>
        </w:rPr>
        <w:t>9</w:t>
      </w:r>
      <w:r w:rsidR="00935C32" w:rsidRPr="008A1D3F">
        <w:rPr>
          <w:rStyle w:val="Strong"/>
          <w:b w:val="0"/>
          <w:color w:val="auto"/>
          <w:sz w:val="24"/>
          <w:szCs w:val="24"/>
        </w:rPr>
        <w:t xml:space="preserve">.  </w:t>
      </w:r>
      <w:r w:rsidR="008A1D3F">
        <w:rPr>
          <w:rStyle w:val="Strong"/>
          <w:b w:val="0"/>
          <w:color w:val="auto"/>
          <w:sz w:val="24"/>
          <w:szCs w:val="24"/>
        </w:rPr>
        <w:t xml:space="preserve">This information, unless otherwise noted, reflects spending from each sheriff’s main operations appropriation. </w:t>
      </w:r>
      <w:r w:rsidR="00935C32" w:rsidRPr="008A1D3F">
        <w:rPr>
          <w:rStyle w:val="Strong"/>
          <w:b w:val="0"/>
          <w:color w:val="auto"/>
          <w:sz w:val="24"/>
          <w:szCs w:val="24"/>
        </w:rPr>
        <w:t>This informati</w:t>
      </w:r>
      <w:r w:rsidR="0075340D" w:rsidRPr="008A1D3F">
        <w:rPr>
          <w:rStyle w:val="Strong"/>
          <w:b w:val="0"/>
          <w:color w:val="auto"/>
          <w:sz w:val="24"/>
          <w:szCs w:val="24"/>
        </w:rPr>
        <w:t>on is detailed in th</w:t>
      </w:r>
      <w:r w:rsidR="00436CE6">
        <w:rPr>
          <w:rStyle w:val="Strong"/>
          <w:b w:val="0"/>
          <w:color w:val="auto"/>
          <w:sz w:val="24"/>
          <w:szCs w:val="24"/>
        </w:rPr>
        <w:t>is Word</w:t>
      </w:r>
      <w:r w:rsidR="00935C32" w:rsidRPr="008A1D3F">
        <w:rPr>
          <w:rStyle w:val="Strong"/>
          <w:b w:val="0"/>
          <w:color w:val="auto"/>
          <w:sz w:val="24"/>
          <w:szCs w:val="24"/>
        </w:rPr>
        <w:t xml:space="preserve"> </w:t>
      </w:r>
      <w:r w:rsidR="00436CE6">
        <w:rPr>
          <w:rStyle w:val="Strong"/>
          <w:b w:val="0"/>
          <w:color w:val="auto"/>
          <w:sz w:val="24"/>
          <w:szCs w:val="24"/>
        </w:rPr>
        <w:t>document</w:t>
      </w:r>
      <w:r w:rsidR="00935C32" w:rsidRPr="008A1D3F">
        <w:rPr>
          <w:rStyle w:val="Strong"/>
          <w:b w:val="0"/>
          <w:color w:val="auto"/>
          <w:sz w:val="24"/>
          <w:szCs w:val="24"/>
        </w:rPr>
        <w:t>:</w:t>
      </w:r>
    </w:p>
    <w:p w:rsidR="00B048DD" w:rsidRPr="00B048DD" w:rsidRDefault="00B048DD" w:rsidP="00B048DD">
      <w:pPr>
        <w:autoSpaceDE w:val="0"/>
        <w:autoSpaceDN w:val="0"/>
        <w:adjustRightInd w:val="0"/>
        <w:spacing w:after="0" w:line="240" w:lineRule="auto"/>
        <w:rPr>
          <w:rFonts w:ascii="Cambria" w:hAnsi="Cambria" w:cs="Calibri"/>
          <w:color w:val="000000"/>
          <w:sz w:val="24"/>
          <w:szCs w:val="24"/>
        </w:rPr>
      </w:pPr>
    </w:p>
    <w:p w:rsidR="00935C32" w:rsidRPr="00595AB1" w:rsidRDefault="000D42F9" w:rsidP="00595AB1">
      <w:pPr>
        <w:pStyle w:val="ListParagraph"/>
        <w:numPr>
          <w:ilvl w:val="0"/>
          <w:numId w:val="27"/>
        </w:numPr>
        <w:autoSpaceDE w:val="0"/>
        <w:autoSpaceDN w:val="0"/>
        <w:adjustRightInd w:val="0"/>
        <w:spacing w:line="360" w:lineRule="auto"/>
        <w:rPr>
          <w:rFonts w:ascii="Cambria" w:hAnsi="Cambria" w:cs="Calibri"/>
          <w:b/>
          <w:sz w:val="24"/>
          <w:szCs w:val="24"/>
        </w:rPr>
      </w:pPr>
      <w:r>
        <w:rPr>
          <w:rFonts w:ascii="Cambria" w:hAnsi="Cambria" w:cs="Calibri"/>
          <w:b/>
          <w:sz w:val="24"/>
          <w:szCs w:val="24"/>
        </w:rPr>
        <w:t>Areas of Cost Savings (Personnel)</w:t>
      </w:r>
      <w:r w:rsidR="00DE5CC7" w:rsidRPr="00595AB1">
        <w:rPr>
          <w:rFonts w:ascii="Cambria" w:hAnsi="Cambria" w:cs="Calibri"/>
          <w:b/>
          <w:sz w:val="24"/>
          <w:szCs w:val="24"/>
        </w:rPr>
        <w:t>:</w:t>
      </w:r>
      <w:r w:rsidR="00935C32" w:rsidRPr="00595AB1">
        <w:rPr>
          <w:rFonts w:ascii="Cambria" w:hAnsi="Cambria" w:cs="Calibri"/>
          <w:b/>
          <w:sz w:val="24"/>
          <w:szCs w:val="24"/>
        </w:rPr>
        <w:t xml:space="preserve">  </w:t>
      </w:r>
    </w:p>
    <w:p w:rsidR="00DF273D" w:rsidRPr="008F0F37" w:rsidRDefault="000D42F9"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eastAsia="Calibri" w:hAnsi="Cambria" w:cs="Times New Roman"/>
          <w:color w:val="333333"/>
          <w:sz w:val="24"/>
          <w:szCs w:val="24"/>
          <w:shd w:val="clear" w:color="auto" w:fill="FFFFFF"/>
        </w:rPr>
        <w:t>Document estimated overtime costs for FY16-19 delineated by fiscal year</w:t>
      </w:r>
      <w:r w:rsidR="008F0F37">
        <w:rPr>
          <w:rFonts w:ascii="Cambria" w:eastAsia="Calibri" w:hAnsi="Cambria" w:cs="Times New Roman"/>
          <w:color w:val="333333"/>
          <w:sz w:val="24"/>
          <w:szCs w:val="24"/>
          <w:shd w:val="clear" w:color="auto" w:fill="FFFFFF"/>
        </w:rPr>
        <w:t>:</w:t>
      </w:r>
    </w:p>
    <w:p w:rsidR="008F0F37" w:rsidRPr="00E6398D" w:rsidRDefault="001D214B" w:rsidP="00597849">
      <w:pPr>
        <w:pStyle w:val="ListParagraph"/>
        <w:autoSpaceDE w:val="0"/>
        <w:autoSpaceDN w:val="0"/>
        <w:adjustRightInd w:val="0"/>
        <w:spacing w:after="0" w:line="360" w:lineRule="auto"/>
        <w:ind w:left="1890"/>
        <w:rPr>
          <w:rFonts w:ascii="Cambria" w:hAnsi="Cambria" w:cs="Calibri"/>
          <w:sz w:val="24"/>
          <w:szCs w:val="24"/>
        </w:rPr>
      </w:pPr>
      <w:r w:rsidRPr="001D214B">
        <w:rPr>
          <w:noProof/>
        </w:rPr>
        <w:drawing>
          <wp:inline distT="0" distB="0" distL="0" distR="0" wp14:anchorId="048729CF" wp14:editId="0538DDC3">
            <wp:extent cx="3827780" cy="137731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780" cy="1377315"/>
                    </a:xfrm>
                    <a:prstGeom prst="rect">
                      <a:avLst/>
                    </a:prstGeom>
                    <a:noFill/>
                    <a:ln>
                      <a:noFill/>
                    </a:ln>
                  </pic:spPr>
                </pic:pic>
              </a:graphicData>
            </a:graphic>
          </wp:inline>
        </w:drawing>
      </w:r>
    </w:p>
    <w:p w:rsidR="00A82ED4" w:rsidRDefault="00EB7A70" w:rsidP="00A65DDB">
      <w:pPr>
        <w:pStyle w:val="ListParagraph"/>
        <w:numPr>
          <w:ilvl w:val="1"/>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Describe efforts to reduce overtime costs</w:t>
      </w:r>
      <w:r w:rsidR="00B45AEB" w:rsidRPr="00E6398D">
        <w:rPr>
          <w:rFonts w:ascii="Cambria" w:hAnsi="Cambria" w:cs="Calibri"/>
          <w:sz w:val="24"/>
          <w:szCs w:val="24"/>
        </w:rPr>
        <w:t>:</w:t>
      </w:r>
      <w:r w:rsidR="004637BF">
        <w:rPr>
          <w:rFonts w:ascii="Cambria" w:hAnsi="Cambria" w:cs="Calibri"/>
          <w:sz w:val="24"/>
          <w:szCs w:val="24"/>
        </w:rPr>
        <w:t xml:space="preserve"> </w:t>
      </w:r>
    </w:p>
    <w:p w:rsidR="004637BF" w:rsidRDefault="00204823"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 xml:space="preserve">Overtime expenditure trend is directly related to </w:t>
      </w:r>
      <w:r w:rsidR="00186159">
        <w:rPr>
          <w:rFonts w:ascii="Cambria" w:hAnsi="Cambria" w:cs="Calibri"/>
          <w:sz w:val="24"/>
          <w:szCs w:val="24"/>
        </w:rPr>
        <w:t>minimum staffing shortages at the Regional Emergency Communication Center and Regional Jail &amp; Lockup, as well as House of Correction.</w:t>
      </w:r>
    </w:p>
    <w:p w:rsidR="003570B9" w:rsidRDefault="00AC2022"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Overtime utilization has leveled off to approximately 8% of payroll annually from FY2017 to FY2018 due to filling of vacancies in aforementioned 24/7 divisions, and is on track to grow at only 1% maintenance in FY2019.</w:t>
      </w:r>
    </w:p>
    <w:p w:rsidR="00CE4ED8" w:rsidRDefault="003570B9"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 xml:space="preserve">Our efforts to continue overtime reduction include a regional realignment of compensation for Deputies working as Correction Officers and Telecommunicators to compete successfully for qualified personnel recruitment and retention in order to maintain minimum staffing, as well as an increased utilization of contractual employees that can fill during seasonal demand periods. </w:t>
      </w:r>
      <w:r w:rsidR="00CE4ED8">
        <w:rPr>
          <w:rFonts w:ascii="Cambria" w:hAnsi="Cambria" w:cs="Calibri"/>
          <w:sz w:val="24"/>
          <w:szCs w:val="24"/>
        </w:rPr>
        <w:t>The FY2018 to FY2019 increase in contract employee use is estimated at +41%. The utilization of contractual workforce also translates to benefit overhead savings, including elimination of benefit time buyback, and a corresponding offset to the regular payroll expenditures for these vacancies.</w:t>
      </w:r>
    </w:p>
    <w:p w:rsidR="00337C45" w:rsidRPr="00337C45" w:rsidRDefault="00337C45" w:rsidP="00337C45">
      <w:pPr>
        <w:autoSpaceDE w:val="0"/>
        <w:autoSpaceDN w:val="0"/>
        <w:adjustRightInd w:val="0"/>
        <w:spacing w:after="0" w:line="360" w:lineRule="auto"/>
        <w:ind w:left="1980" w:right="900"/>
        <w:jc w:val="both"/>
        <w:rPr>
          <w:rFonts w:ascii="Cambria" w:hAnsi="Cambria" w:cs="Calibri"/>
          <w:sz w:val="24"/>
          <w:szCs w:val="24"/>
        </w:rPr>
      </w:pPr>
    </w:p>
    <w:p w:rsidR="00AC2022" w:rsidRPr="00CE4ED8" w:rsidRDefault="003570B9" w:rsidP="00CE4ED8">
      <w:pPr>
        <w:autoSpaceDE w:val="0"/>
        <w:autoSpaceDN w:val="0"/>
        <w:adjustRightInd w:val="0"/>
        <w:spacing w:after="0" w:line="360" w:lineRule="auto"/>
        <w:ind w:left="1980" w:right="540"/>
        <w:rPr>
          <w:rFonts w:ascii="Cambria" w:hAnsi="Cambria" w:cs="Calibri"/>
          <w:sz w:val="2"/>
          <w:szCs w:val="2"/>
        </w:rPr>
      </w:pPr>
      <w:r w:rsidRPr="00CE4ED8">
        <w:rPr>
          <w:rFonts w:ascii="Cambria" w:hAnsi="Cambria" w:cs="Calibri"/>
          <w:sz w:val="2"/>
          <w:szCs w:val="2"/>
        </w:rPr>
        <w:t xml:space="preserve"> </w:t>
      </w:r>
      <w:r w:rsidR="00AC2022" w:rsidRPr="00CE4ED8">
        <w:rPr>
          <w:rFonts w:ascii="Cambria" w:hAnsi="Cambria" w:cs="Calibri"/>
          <w:sz w:val="2"/>
          <w:szCs w:val="2"/>
        </w:rPr>
        <w:t xml:space="preserve"> </w:t>
      </w:r>
    </w:p>
    <w:p w:rsidR="00EB7A70" w:rsidRPr="00E6398D" w:rsidRDefault="00EB7A70" w:rsidP="00337C45">
      <w:pPr>
        <w:pStyle w:val="ListParagraph"/>
        <w:numPr>
          <w:ilvl w:val="1"/>
          <w:numId w:val="27"/>
        </w:numPr>
        <w:autoSpaceDE w:val="0"/>
        <w:autoSpaceDN w:val="0"/>
        <w:adjustRightInd w:val="0"/>
        <w:spacing w:after="0" w:line="360" w:lineRule="auto"/>
        <w:ind w:right="900"/>
        <w:rPr>
          <w:rFonts w:ascii="Cambria" w:hAnsi="Cambria" w:cs="Calibri"/>
          <w:sz w:val="24"/>
          <w:szCs w:val="24"/>
        </w:rPr>
      </w:pPr>
      <w:r w:rsidRPr="00E6398D">
        <w:rPr>
          <w:rFonts w:ascii="Cambria" w:hAnsi="Cambria" w:cs="Calibri"/>
          <w:sz w:val="24"/>
          <w:szCs w:val="24"/>
        </w:rPr>
        <w:t>Average Daily Population</w:t>
      </w:r>
      <w:r w:rsidR="00DF273D" w:rsidRPr="00E6398D">
        <w:rPr>
          <w:rFonts w:ascii="Cambria" w:hAnsi="Cambria" w:cs="Calibri"/>
          <w:sz w:val="24"/>
          <w:szCs w:val="24"/>
        </w:rPr>
        <w:t xml:space="preserve"> for FY18</w:t>
      </w:r>
      <w:r w:rsidR="00E6398D">
        <w:rPr>
          <w:rFonts w:ascii="Cambria" w:hAnsi="Cambria" w:cs="Calibri"/>
          <w:sz w:val="24"/>
          <w:szCs w:val="24"/>
        </w:rPr>
        <w:t xml:space="preserve"> </w:t>
      </w:r>
      <w:r w:rsidR="00E6398D" w:rsidRPr="00E6398D">
        <w:rPr>
          <w:rFonts w:ascii="Cambria" w:hAnsi="Cambria" w:cs="Calibri"/>
          <w:i/>
          <w:sz w:val="18"/>
          <w:szCs w:val="18"/>
        </w:rPr>
        <w:t>(see attached sheet)</w:t>
      </w:r>
      <w:r w:rsidR="00DF273D" w:rsidRPr="00E6398D">
        <w:rPr>
          <w:rFonts w:ascii="Cambria" w:hAnsi="Cambria" w:cs="Calibri"/>
          <w:sz w:val="24"/>
          <w:szCs w:val="24"/>
        </w:rPr>
        <w:t>:</w:t>
      </w:r>
      <w:r w:rsidR="008F0F37">
        <w:rPr>
          <w:rFonts w:ascii="Cambria" w:hAnsi="Cambria" w:cs="Calibri"/>
          <w:sz w:val="24"/>
          <w:szCs w:val="24"/>
        </w:rPr>
        <w:t xml:space="preserve"> </w:t>
      </w:r>
      <w:r w:rsidR="008F0F37" w:rsidRPr="008F0F37">
        <w:rPr>
          <w:rFonts w:ascii="Cambria" w:hAnsi="Cambria" w:cs="Calibri"/>
          <w:b/>
          <w:sz w:val="24"/>
          <w:szCs w:val="24"/>
        </w:rPr>
        <w:t>22</w:t>
      </w:r>
      <w:r w:rsidR="00FF4E12">
        <w:rPr>
          <w:rFonts w:ascii="Cambria" w:hAnsi="Cambria" w:cs="Calibri"/>
          <w:b/>
          <w:sz w:val="24"/>
          <w:szCs w:val="24"/>
        </w:rPr>
        <w:t>.0</w:t>
      </w:r>
    </w:p>
    <w:p w:rsidR="00DF273D" w:rsidRPr="00E6398D" w:rsidRDefault="00DF273D" w:rsidP="00337C45">
      <w:pPr>
        <w:pStyle w:val="ListParagraph"/>
        <w:numPr>
          <w:ilvl w:val="1"/>
          <w:numId w:val="27"/>
        </w:numPr>
        <w:autoSpaceDE w:val="0"/>
        <w:autoSpaceDN w:val="0"/>
        <w:adjustRightInd w:val="0"/>
        <w:spacing w:after="0" w:line="360" w:lineRule="auto"/>
        <w:ind w:right="900"/>
        <w:rPr>
          <w:rFonts w:ascii="Cambria" w:hAnsi="Cambria" w:cs="Calibri"/>
          <w:sz w:val="24"/>
          <w:szCs w:val="24"/>
        </w:rPr>
      </w:pPr>
      <w:r w:rsidRPr="00E6398D">
        <w:rPr>
          <w:rFonts w:ascii="Cambria" w:hAnsi="Cambria" w:cs="Calibri"/>
          <w:sz w:val="24"/>
          <w:szCs w:val="24"/>
        </w:rPr>
        <w:t>For the following, provide an FTE count comparing FY19(budgeted) vs. FY18(average)</w:t>
      </w:r>
    </w:p>
    <w:p w:rsidR="00DF273D" w:rsidRDefault="00DF273D" w:rsidP="00337C45">
      <w:pPr>
        <w:pStyle w:val="ListParagraph"/>
        <w:numPr>
          <w:ilvl w:val="2"/>
          <w:numId w:val="27"/>
        </w:numPr>
        <w:autoSpaceDE w:val="0"/>
        <w:autoSpaceDN w:val="0"/>
        <w:adjustRightInd w:val="0"/>
        <w:spacing w:after="0" w:line="360" w:lineRule="auto"/>
        <w:ind w:right="900"/>
        <w:rPr>
          <w:rFonts w:ascii="Cambria" w:hAnsi="Cambria" w:cs="Calibri"/>
          <w:sz w:val="24"/>
          <w:szCs w:val="24"/>
        </w:rPr>
      </w:pPr>
      <w:r w:rsidRPr="00E6398D">
        <w:rPr>
          <w:rFonts w:ascii="Cambria" w:hAnsi="Cambria" w:cs="Calibri"/>
          <w:sz w:val="24"/>
          <w:szCs w:val="24"/>
        </w:rPr>
        <w:t>Total FTEs:</w:t>
      </w:r>
    </w:p>
    <w:p w:rsidR="0035440D" w:rsidRPr="0035440D" w:rsidRDefault="00D9297B" w:rsidP="00337C45">
      <w:pPr>
        <w:autoSpaceDE w:val="0"/>
        <w:autoSpaceDN w:val="0"/>
        <w:adjustRightInd w:val="0"/>
        <w:spacing w:after="0" w:line="360" w:lineRule="auto"/>
        <w:ind w:left="1980" w:right="900"/>
        <w:rPr>
          <w:rFonts w:ascii="Cambria" w:hAnsi="Cambria" w:cs="Calibri"/>
          <w:sz w:val="24"/>
          <w:szCs w:val="24"/>
        </w:rPr>
      </w:pPr>
      <w:r w:rsidRPr="00D9297B">
        <w:rPr>
          <w:noProof/>
        </w:rPr>
        <w:drawing>
          <wp:inline distT="0" distB="0" distL="0" distR="0" wp14:anchorId="7C1AEA3B" wp14:editId="764D05CD">
            <wp:extent cx="1224915" cy="404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915" cy="404495"/>
                    </a:xfrm>
                    <a:prstGeom prst="rect">
                      <a:avLst/>
                    </a:prstGeom>
                    <a:noFill/>
                    <a:ln>
                      <a:noFill/>
                    </a:ln>
                  </pic:spPr>
                </pic:pic>
              </a:graphicData>
            </a:graphic>
          </wp:inline>
        </w:drawing>
      </w:r>
    </w:p>
    <w:p w:rsidR="00B3399B" w:rsidRPr="0068449F" w:rsidRDefault="00B3399B" w:rsidP="00337C45">
      <w:pPr>
        <w:pStyle w:val="ListParagraph"/>
        <w:numPr>
          <w:ilvl w:val="2"/>
          <w:numId w:val="27"/>
        </w:numPr>
        <w:autoSpaceDE w:val="0"/>
        <w:autoSpaceDN w:val="0"/>
        <w:adjustRightInd w:val="0"/>
        <w:spacing w:after="0" w:line="360" w:lineRule="auto"/>
        <w:ind w:right="900"/>
        <w:rPr>
          <w:rFonts w:ascii="Cambria" w:hAnsi="Cambria" w:cs="Calibri"/>
          <w:sz w:val="24"/>
          <w:szCs w:val="24"/>
        </w:rPr>
      </w:pPr>
      <w:r w:rsidRPr="00E6398D">
        <w:rPr>
          <w:rFonts w:ascii="Cambria" w:hAnsi="Cambria" w:cs="Calibri"/>
          <w:sz w:val="24"/>
          <w:szCs w:val="24"/>
        </w:rPr>
        <w:t>Personnel Defined as Care and Custody Personnel</w:t>
      </w:r>
      <w:r w:rsidR="00EB7A70" w:rsidRPr="00E6398D">
        <w:rPr>
          <w:rFonts w:ascii="Cambria" w:hAnsi="Cambria" w:cs="Calibri"/>
          <w:sz w:val="24"/>
          <w:szCs w:val="24"/>
        </w:rPr>
        <w:t xml:space="preserve"> (FTEs)</w:t>
      </w:r>
      <w:r w:rsidRPr="00E6398D">
        <w:rPr>
          <w:rFonts w:ascii="Cambria" w:hAnsi="Cambria" w:cs="Calibri"/>
          <w:sz w:val="24"/>
          <w:szCs w:val="24"/>
        </w:rPr>
        <w:t xml:space="preserve"> </w:t>
      </w:r>
      <w:r w:rsidRPr="00E6398D">
        <w:rPr>
          <w:rFonts w:ascii="Cambria" w:hAnsi="Cambria" w:cs="Calibri"/>
          <w:i/>
          <w:sz w:val="18"/>
          <w:szCs w:val="18"/>
        </w:rPr>
        <w:t xml:space="preserve">(includes Correction Officers, Sergeants, Lieutenants, Captains, and Assistant Deputy Superintendents who oversee security operations.  Also includes employees who provide programs, medical and </w:t>
      </w:r>
      <w:r w:rsidR="00595AB1" w:rsidRPr="00E6398D">
        <w:rPr>
          <w:rFonts w:ascii="Cambria" w:hAnsi="Cambria" w:cs="Calibri"/>
          <w:i/>
          <w:sz w:val="18"/>
          <w:szCs w:val="18"/>
        </w:rPr>
        <w:t>mental health care for inmates)</w:t>
      </w:r>
      <w:r w:rsidR="00595AB1" w:rsidRPr="00E6398D">
        <w:rPr>
          <w:rFonts w:ascii="Cambria" w:hAnsi="Cambria" w:cs="Calibri"/>
          <w:b/>
          <w:sz w:val="24"/>
          <w:szCs w:val="24"/>
        </w:rPr>
        <w:t>:</w:t>
      </w:r>
      <w:r w:rsidRPr="00E6398D">
        <w:rPr>
          <w:rFonts w:ascii="Cambria" w:hAnsi="Cambria" w:cs="Calibri"/>
          <w:b/>
          <w:sz w:val="24"/>
          <w:szCs w:val="24"/>
        </w:rPr>
        <w:t xml:space="preserve">   </w:t>
      </w:r>
    </w:p>
    <w:p w:rsidR="0068449F" w:rsidRDefault="00B37AD1" w:rsidP="00337C45">
      <w:pPr>
        <w:autoSpaceDE w:val="0"/>
        <w:autoSpaceDN w:val="0"/>
        <w:adjustRightInd w:val="0"/>
        <w:spacing w:after="0" w:line="360" w:lineRule="auto"/>
        <w:ind w:left="1980" w:right="900"/>
        <w:rPr>
          <w:rFonts w:ascii="Cambria" w:hAnsi="Cambria" w:cs="Calibri"/>
          <w:sz w:val="24"/>
          <w:szCs w:val="24"/>
        </w:rPr>
      </w:pPr>
      <w:r w:rsidRPr="00B37AD1">
        <w:rPr>
          <w:noProof/>
        </w:rPr>
        <w:drawing>
          <wp:inline distT="0" distB="0" distL="0" distR="0" wp14:anchorId="1B754FA1" wp14:editId="1A8A870E">
            <wp:extent cx="2039620" cy="803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803275"/>
                    </a:xfrm>
                    <a:prstGeom prst="rect">
                      <a:avLst/>
                    </a:prstGeom>
                    <a:noFill/>
                    <a:ln>
                      <a:noFill/>
                    </a:ln>
                  </pic:spPr>
                </pic:pic>
              </a:graphicData>
            </a:graphic>
          </wp:inline>
        </w:drawing>
      </w:r>
    </w:p>
    <w:p w:rsidR="0068449F" w:rsidRDefault="0068449F" w:rsidP="00337C45">
      <w:pPr>
        <w:autoSpaceDE w:val="0"/>
        <w:autoSpaceDN w:val="0"/>
        <w:adjustRightInd w:val="0"/>
        <w:spacing w:after="0" w:line="360" w:lineRule="auto"/>
        <w:ind w:left="2160" w:right="900"/>
        <w:rPr>
          <w:rFonts w:ascii="Cambria" w:hAnsi="Cambria" w:cs="Calibri"/>
          <w:sz w:val="24"/>
          <w:szCs w:val="24"/>
        </w:rPr>
      </w:pPr>
      <w:r>
        <w:rPr>
          <w:rFonts w:ascii="Cambria" w:hAnsi="Cambria" w:cs="Calibri"/>
          <w:sz w:val="24"/>
          <w:szCs w:val="24"/>
        </w:rPr>
        <w:t>Please note the above counts include Care and Custody Personnel for the following divisions, are not limited to House of Correction for purposes of inmate-staff ratio:</w:t>
      </w:r>
    </w:p>
    <w:p w:rsidR="0068449F" w:rsidRDefault="0068449F" w:rsidP="00337C45">
      <w:pPr>
        <w:pStyle w:val="ListParagraph"/>
        <w:numPr>
          <w:ilvl w:val="0"/>
          <w:numId w:val="31"/>
        </w:numPr>
        <w:autoSpaceDE w:val="0"/>
        <w:autoSpaceDN w:val="0"/>
        <w:adjustRightInd w:val="0"/>
        <w:spacing w:after="0" w:line="360" w:lineRule="auto"/>
        <w:ind w:right="900"/>
        <w:rPr>
          <w:rFonts w:ascii="Cambria" w:hAnsi="Cambria" w:cs="Calibri"/>
          <w:sz w:val="24"/>
          <w:szCs w:val="24"/>
        </w:rPr>
      </w:pPr>
      <w:r>
        <w:rPr>
          <w:rFonts w:ascii="Cambria" w:hAnsi="Cambria" w:cs="Calibri"/>
          <w:sz w:val="24"/>
          <w:szCs w:val="24"/>
        </w:rPr>
        <w:t>Regional Jail &amp; Lockup</w:t>
      </w:r>
    </w:p>
    <w:p w:rsidR="0068449F" w:rsidRDefault="0068449F" w:rsidP="00337C45">
      <w:pPr>
        <w:pStyle w:val="ListParagraph"/>
        <w:numPr>
          <w:ilvl w:val="0"/>
          <w:numId w:val="31"/>
        </w:numPr>
        <w:autoSpaceDE w:val="0"/>
        <w:autoSpaceDN w:val="0"/>
        <w:adjustRightInd w:val="0"/>
        <w:spacing w:after="0" w:line="360" w:lineRule="auto"/>
        <w:ind w:right="900"/>
        <w:rPr>
          <w:rFonts w:ascii="Cambria" w:hAnsi="Cambria" w:cs="Calibri"/>
          <w:sz w:val="24"/>
          <w:szCs w:val="24"/>
        </w:rPr>
      </w:pPr>
      <w:r>
        <w:rPr>
          <w:rFonts w:ascii="Cambria" w:hAnsi="Cambria" w:cs="Calibri"/>
          <w:sz w:val="24"/>
          <w:szCs w:val="24"/>
        </w:rPr>
        <w:t>Community Corrections Center</w:t>
      </w:r>
    </w:p>
    <w:p w:rsidR="00B37AD1" w:rsidRPr="00B37AD1" w:rsidRDefault="0068449F" w:rsidP="00337C45">
      <w:pPr>
        <w:pStyle w:val="ListParagraph"/>
        <w:numPr>
          <w:ilvl w:val="0"/>
          <w:numId w:val="31"/>
        </w:numPr>
        <w:autoSpaceDE w:val="0"/>
        <w:autoSpaceDN w:val="0"/>
        <w:adjustRightInd w:val="0"/>
        <w:spacing w:after="0" w:line="360" w:lineRule="auto"/>
        <w:ind w:right="900"/>
        <w:rPr>
          <w:rFonts w:ascii="Cambria" w:hAnsi="Cambria" w:cs="Calibri"/>
          <w:sz w:val="24"/>
          <w:szCs w:val="24"/>
        </w:rPr>
      </w:pPr>
      <w:r>
        <w:rPr>
          <w:rFonts w:ascii="Cambria" w:hAnsi="Cambria" w:cs="Calibri"/>
          <w:sz w:val="24"/>
          <w:szCs w:val="24"/>
        </w:rPr>
        <w:t>Seasonal House of Correction and Regional Jail &amp; Lockup Contractual</w:t>
      </w:r>
    </w:p>
    <w:p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Correctional Officers</w:t>
      </w:r>
      <w:r w:rsidR="00DB1232">
        <w:rPr>
          <w:rFonts w:ascii="Cambria" w:hAnsi="Cambria" w:cs="Calibri"/>
          <w:sz w:val="24"/>
          <w:szCs w:val="24"/>
        </w:rPr>
        <w:t>:</w:t>
      </w:r>
    </w:p>
    <w:p w:rsidR="00DB1232" w:rsidRDefault="00A35E50" w:rsidP="00DB1232">
      <w:pPr>
        <w:autoSpaceDE w:val="0"/>
        <w:autoSpaceDN w:val="0"/>
        <w:adjustRightInd w:val="0"/>
        <w:spacing w:after="0" w:line="360" w:lineRule="auto"/>
        <w:ind w:left="1980"/>
        <w:rPr>
          <w:rFonts w:ascii="Cambria" w:hAnsi="Cambria" w:cs="Calibri"/>
          <w:sz w:val="24"/>
          <w:szCs w:val="24"/>
        </w:rPr>
      </w:pPr>
      <w:r w:rsidRPr="00A35E50">
        <w:rPr>
          <w:noProof/>
        </w:rPr>
        <w:drawing>
          <wp:inline distT="0" distB="0" distL="0" distR="0" wp14:anchorId="78193CB9" wp14:editId="70A05369">
            <wp:extent cx="2039620" cy="803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620" cy="803275"/>
                    </a:xfrm>
                    <a:prstGeom prst="rect">
                      <a:avLst/>
                    </a:prstGeom>
                    <a:noFill/>
                    <a:ln>
                      <a:noFill/>
                    </a:ln>
                  </pic:spPr>
                </pic:pic>
              </a:graphicData>
            </a:graphic>
          </wp:inline>
        </w:drawing>
      </w:r>
    </w:p>
    <w:p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Sergeants:</w:t>
      </w:r>
    </w:p>
    <w:p w:rsidR="00866366" w:rsidRDefault="00F80C84" w:rsidP="00866366">
      <w:pPr>
        <w:autoSpaceDE w:val="0"/>
        <w:autoSpaceDN w:val="0"/>
        <w:adjustRightInd w:val="0"/>
        <w:spacing w:after="0" w:line="360" w:lineRule="auto"/>
        <w:ind w:left="1980"/>
        <w:rPr>
          <w:rFonts w:ascii="Cambria" w:hAnsi="Cambria" w:cs="Calibri"/>
          <w:sz w:val="24"/>
          <w:szCs w:val="24"/>
        </w:rPr>
      </w:pPr>
      <w:r w:rsidRPr="00F80C84">
        <w:rPr>
          <w:noProof/>
        </w:rPr>
        <w:drawing>
          <wp:inline distT="0" distB="0" distL="0" distR="0" wp14:anchorId="5A26E6D3" wp14:editId="0277F9E0">
            <wp:extent cx="2039620" cy="803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620" cy="803275"/>
                    </a:xfrm>
                    <a:prstGeom prst="rect">
                      <a:avLst/>
                    </a:prstGeom>
                    <a:noFill/>
                    <a:ln>
                      <a:noFill/>
                    </a:ln>
                  </pic:spPr>
                </pic:pic>
              </a:graphicData>
            </a:graphic>
          </wp:inline>
        </w:drawing>
      </w:r>
    </w:p>
    <w:p w:rsidR="00337C45" w:rsidRDefault="00337C45" w:rsidP="00866366">
      <w:pPr>
        <w:autoSpaceDE w:val="0"/>
        <w:autoSpaceDN w:val="0"/>
        <w:adjustRightInd w:val="0"/>
        <w:spacing w:after="0" w:line="360" w:lineRule="auto"/>
        <w:ind w:left="1980"/>
        <w:rPr>
          <w:rFonts w:ascii="Cambria" w:hAnsi="Cambria" w:cs="Calibri"/>
          <w:sz w:val="24"/>
          <w:szCs w:val="24"/>
        </w:rPr>
      </w:pPr>
    </w:p>
    <w:p w:rsidR="00337C45" w:rsidRDefault="00337C45" w:rsidP="00866366">
      <w:pPr>
        <w:autoSpaceDE w:val="0"/>
        <w:autoSpaceDN w:val="0"/>
        <w:adjustRightInd w:val="0"/>
        <w:spacing w:after="0" w:line="360" w:lineRule="auto"/>
        <w:ind w:left="1980"/>
        <w:rPr>
          <w:rFonts w:ascii="Cambria" w:hAnsi="Cambria" w:cs="Calibri"/>
          <w:sz w:val="24"/>
          <w:szCs w:val="24"/>
        </w:rPr>
      </w:pPr>
    </w:p>
    <w:p w:rsidR="00337C45" w:rsidRPr="00866366" w:rsidRDefault="00337C45" w:rsidP="00866366">
      <w:pPr>
        <w:autoSpaceDE w:val="0"/>
        <w:autoSpaceDN w:val="0"/>
        <w:adjustRightInd w:val="0"/>
        <w:spacing w:after="0" w:line="360" w:lineRule="auto"/>
        <w:ind w:left="1980"/>
        <w:rPr>
          <w:rFonts w:ascii="Cambria" w:hAnsi="Cambria" w:cs="Calibri"/>
          <w:sz w:val="24"/>
          <w:szCs w:val="24"/>
        </w:rPr>
      </w:pPr>
    </w:p>
    <w:p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Lieutenants:</w:t>
      </w:r>
    </w:p>
    <w:p w:rsidR="00322E11" w:rsidRDefault="00322E11" w:rsidP="00322E11">
      <w:pPr>
        <w:autoSpaceDE w:val="0"/>
        <w:autoSpaceDN w:val="0"/>
        <w:adjustRightInd w:val="0"/>
        <w:spacing w:after="0" w:line="360" w:lineRule="auto"/>
        <w:ind w:left="1980"/>
        <w:rPr>
          <w:rFonts w:ascii="Cambria" w:hAnsi="Cambria" w:cs="Calibri"/>
          <w:sz w:val="24"/>
          <w:szCs w:val="24"/>
        </w:rPr>
      </w:pPr>
      <w:r w:rsidRPr="00322E11">
        <w:rPr>
          <w:noProof/>
        </w:rPr>
        <w:drawing>
          <wp:inline distT="0" distB="0" distL="0" distR="0" wp14:anchorId="1D565E47" wp14:editId="0088262E">
            <wp:extent cx="2039620" cy="803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9620" cy="803275"/>
                    </a:xfrm>
                    <a:prstGeom prst="rect">
                      <a:avLst/>
                    </a:prstGeom>
                    <a:noFill/>
                    <a:ln>
                      <a:noFill/>
                    </a:ln>
                  </pic:spPr>
                </pic:pic>
              </a:graphicData>
            </a:graphic>
          </wp:inline>
        </w:drawing>
      </w:r>
    </w:p>
    <w:p w:rsidR="00DF273D" w:rsidRDefault="00DF273D" w:rsidP="00DF273D">
      <w:pPr>
        <w:pStyle w:val="ListParagraph"/>
        <w:numPr>
          <w:ilvl w:val="2"/>
          <w:numId w:val="27"/>
        </w:numPr>
        <w:autoSpaceDE w:val="0"/>
        <w:autoSpaceDN w:val="0"/>
        <w:adjustRightInd w:val="0"/>
        <w:spacing w:after="0" w:line="360" w:lineRule="auto"/>
        <w:rPr>
          <w:rFonts w:ascii="Cambria" w:hAnsi="Cambria" w:cs="Calibri"/>
          <w:sz w:val="24"/>
          <w:szCs w:val="24"/>
        </w:rPr>
      </w:pPr>
      <w:r w:rsidRPr="00E6398D">
        <w:rPr>
          <w:rFonts w:ascii="Cambria" w:hAnsi="Cambria" w:cs="Calibri"/>
          <w:sz w:val="24"/>
          <w:szCs w:val="24"/>
        </w:rPr>
        <w:t>Captains (</w:t>
      </w:r>
      <w:r w:rsidRPr="00E6398D">
        <w:rPr>
          <w:rFonts w:ascii="Cambria" w:hAnsi="Cambria" w:cs="Calibri"/>
          <w:i/>
          <w:sz w:val="18"/>
          <w:szCs w:val="18"/>
        </w:rPr>
        <w:t>includes Primary Captains</w:t>
      </w:r>
      <w:r w:rsidRPr="00E6398D">
        <w:rPr>
          <w:rFonts w:ascii="Cambria" w:hAnsi="Cambria" w:cs="Calibri"/>
          <w:sz w:val="24"/>
          <w:szCs w:val="24"/>
        </w:rPr>
        <w:t>):</w:t>
      </w:r>
    </w:p>
    <w:p w:rsidR="00EA3626" w:rsidRPr="00EA3626" w:rsidRDefault="00B63A87" w:rsidP="00EA3626">
      <w:pPr>
        <w:autoSpaceDE w:val="0"/>
        <w:autoSpaceDN w:val="0"/>
        <w:adjustRightInd w:val="0"/>
        <w:spacing w:after="0" w:line="360" w:lineRule="auto"/>
        <w:ind w:left="1980"/>
        <w:rPr>
          <w:rFonts w:ascii="Cambria" w:hAnsi="Cambria" w:cs="Calibri"/>
          <w:sz w:val="24"/>
          <w:szCs w:val="24"/>
        </w:rPr>
      </w:pPr>
      <w:r w:rsidRPr="00B63A87">
        <w:rPr>
          <w:noProof/>
        </w:rPr>
        <w:drawing>
          <wp:inline distT="0" distB="0" distL="0" distR="0" wp14:anchorId="1476C0C0" wp14:editId="36209167">
            <wp:extent cx="2039620" cy="803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620" cy="803275"/>
                    </a:xfrm>
                    <a:prstGeom prst="rect">
                      <a:avLst/>
                    </a:prstGeom>
                    <a:noFill/>
                    <a:ln>
                      <a:noFill/>
                    </a:ln>
                  </pic:spPr>
                </pic:pic>
              </a:graphicData>
            </a:graphic>
          </wp:inline>
        </w:drawing>
      </w:r>
    </w:p>
    <w:p w:rsidR="00DF273D" w:rsidRPr="00E6398D" w:rsidRDefault="00DF273D" w:rsidP="00337C45">
      <w:pPr>
        <w:pStyle w:val="ListParagraph"/>
        <w:numPr>
          <w:ilvl w:val="1"/>
          <w:numId w:val="27"/>
        </w:numPr>
        <w:autoSpaceDE w:val="0"/>
        <w:autoSpaceDN w:val="0"/>
        <w:adjustRightInd w:val="0"/>
        <w:spacing w:after="0" w:line="360" w:lineRule="auto"/>
        <w:ind w:right="900"/>
        <w:jc w:val="both"/>
        <w:rPr>
          <w:rFonts w:ascii="Cambria" w:hAnsi="Cambria" w:cs="Calibri"/>
          <w:sz w:val="24"/>
          <w:szCs w:val="24"/>
        </w:rPr>
      </w:pPr>
      <w:r w:rsidRPr="00E6398D">
        <w:rPr>
          <w:rFonts w:ascii="Cambria" w:hAnsi="Cambria" w:cs="Calibri"/>
          <w:sz w:val="24"/>
          <w:szCs w:val="24"/>
        </w:rPr>
        <w:t>List any other savings initiatives involving personnel costs with estimated savings amounts:</w:t>
      </w:r>
    </w:p>
    <w:p w:rsidR="00636437" w:rsidRDefault="00E30F7C"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 xml:space="preserve">The agency streamlined how it delivers educational programing to inmates by using tablet-based technology, which allowed for a reduction of 0.5 FTE’s, with an annual cost savings of $39,484. </w:t>
      </w:r>
      <w:r w:rsidR="006D3428">
        <w:rPr>
          <w:rFonts w:ascii="Cambria" w:hAnsi="Cambria" w:cs="Calibri"/>
          <w:sz w:val="24"/>
          <w:szCs w:val="24"/>
        </w:rPr>
        <w:t xml:space="preserve">  </w:t>
      </w:r>
    </w:p>
    <w:p w:rsidR="00257002" w:rsidRDefault="00257002"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The agency did not fill the vacancy of ADS of Operation, but rather re-assigned attendant duties to Captain-level personnel, with an annual cost savings of $83,834.</w:t>
      </w:r>
    </w:p>
    <w:p w:rsidR="003807B6" w:rsidRDefault="003807B6"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 xml:space="preserve">The agency effected 2 Captain level promotions, resulting in corresponding Lieutenant overtime </w:t>
      </w:r>
      <w:r w:rsidR="00D84D47">
        <w:rPr>
          <w:rFonts w:ascii="Cambria" w:hAnsi="Cambria" w:cs="Calibri"/>
          <w:sz w:val="24"/>
          <w:szCs w:val="24"/>
        </w:rPr>
        <w:t xml:space="preserve">net </w:t>
      </w:r>
      <w:r>
        <w:rPr>
          <w:rFonts w:ascii="Cambria" w:hAnsi="Cambria" w:cs="Calibri"/>
          <w:sz w:val="24"/>
          <w:szCs w:val="24"/>
        </w:rPr>
        <w:t>savings of approx. $10,000 annually.</w:t>
      </w:r>
    </w:p>
    <w:p w:rsidR="005944A6" w:rsidRDefault="005944A6"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Non-union administrative non-exempt positions utilize the compensatory time in lieu of overtime agreements, resulting in annual savings of approx. $41,000.</w:t>
      </w:r>
    </w:p>
    <w:p w:rsidR="00006C90" w:rsidRDefault="00006C90"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 xml:space="preserve">The agency implemented 2-week benefit time buyback for unionized employees to reduce overtime fill-in costs by $16,000. </w:t>
      </w:r>
    </w:p>
    <w:p w:rsidR="00257002" w:rsidRDefault="00A3325F" w:rsidP="00337C45">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The agency increased the utilization of seasonal contract employees in order to meet seasonal demand, reduce overtime costs, decrease benefit time fill-in, and eliminate benefit time buybacks upon termination.  There is a corresponding offset to regular salaries of $117,347, and the estimated savings in excess of $120,000 to the Commonwealth, including GIC employer premium share costs.</w:t>
      </w:r>
    </w:p>
    <w:p w:rsidR="00337C45" w:rsidRPr="00337C45" w:rsidRDefault="00337C45" w:rsidP="00337C45">
      <w:pPr>
        <w:autoSpaceDE w:val="0"/>
        <w:autoSpaceDN w:val="0"/>
        <w:adjustRightInd w:val="0"/>
        <w:spacing w:after="0" w:line="360" w:lineRule="auto"/>
        <w:ind w:left="1980" w:right="900"/>
        <w:jc w:val="both"/>
        <w:rPr>
          <w:rFonts w:ascii="Cambria" w:hAnsi="Cambria" w:cs="Calibri"/>
          <w:sz w:val="24"/>
          <w:szCs w:val="24"/>
        </w:rPr>
      </w:pPr>
    </w:p>
    <w:p w:rsidR="00DF273D" w:rsidRPr="00636437" w:rsidRDefault="00DF273D" w:rsidP="00636437">
      <w:pPr>
        <w:pStyle w:val="ListParagraph"/>
        <w:numPr>
          <w:ilvl w:val="0"/>
          <w:numId w:val="27"/>
        </w:numPr>
        <w:autoSpaceDE w:val="0"/>
        <w:autoSpaceDN w:val="0"/>
        <w:adjustRightInd w:val="0"/>
        <w:spacing w:before="240" w:after="0" w:line="360" w:lineRule="auto"/>
        <w:rPr>
          <w:rFonts w:ascii="Cambria" w:hAnsi="Cambria" w:cs="Calibri"/>
          <w:b/>
          <w:sz w:val="24"/>
          <w:szCs w:val="24"/>
        </w:rPr>
      </w:pPr>
      <w:r w:rsidRPr="00636437">
        <w:rPr>
          <w:rFonts w:ascii="Cambria" w:hAnsi="Cambria" w:cs="Calibri"/>
          <w:b/>
          <w:sz w:val="24"/>
          <w:szCs w:val="24"/>
        </w:rPr>
        <w:lastRenderedPageBreak/>
        <w:t>Areas of cost sharing:</w:t>
      </w:r>
    </w:p>
    <w:p w:rsidR="00DF273D" w:rsidRDefault="00DF273D" w:rsidP="001C74B3">
      <w:pPr>
        <w:pStyle w:val="ListParagraph"/>
        <w:numPr>
          <w:ilvl w:val="1"/>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List initiatives and opportunities for consolidation across offices</w:t>
      </w:r>
      <w:r w:rsidR="00553F78">
        <w:rPr>
          <w:rFonts w:ascii="Cambria" w:hAnsi="Cambria" w:cs="Calibri"/>
          <w:sz w:val="24"/>
          <w:szCs w:val="24"/>
        </w:rPr>
        <w:t>, including:</w:t>
      </w:r>
    </w:p>
    <w:p w:rsidR="00DF273D"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Medical services</w:t>
      </w:r>
    </w:p>
    <w:p w:rsidR="002B42B2" w:rsidRDefault="002B42B2"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The agency has continued to utilize the SOPS procurement for medication</w:t>
      </w:r>
      <w:r w:rsidR="0014280C">
        <w:rPr>
          <w:rFonts w:ascii="Cambria" w:hAnsi="Cambria" w:cs="Calibri"/>
          <w:sz w:val="24"/>
          <w:szCs w:val="24"/>
        </w:rPr>
        <w:t xml:space="preserve">, </w:t>
      </w:r>
      <w:r w:rsidR="00033A75">
        <w:rPr>
          <w:rFonts w:ascii="Cambria" w:hAnsi="Cambria" w:cs="Calibri"/>
          <w:sz w:val="24"/>
          <w:szCs w:val="24"/>
        </w:rPr>
        <w:t xml:space="preserve">as used by other offices, </w:t>
      </w:r>
      <w:r w:rsidR="0014280C">
        <w:rPr>
          <w:rFonts w:ascii="Cambria" w:hAnsi="Cambria" w:cs="Calibri"/>
          <w:sz w:val="24"/>
          <w:szCs w:val="24"/>
        </w:rPr>
        <w:t>with full-year savings estimated at approx. $7,500.  The agency contracted with Correctional Psychiatric Services</w:t>
      </w:r>
      <w:r w:rsidR="00033A75">
        <w:rPr>
          <w:rFonts w:ascii="Cambria" w:hAnsi="Cambria" w:cs="Calibri"/>
          <w:sz w:val="24"/>
          <w:szCs w:val="24"/>
        </w:rPr>
        <w:t>, used by other offices,</w:t>
      </w:r>
      <w:r w:rsidR="0014280C">
        <w:rPr>
          <w:rFonts w:ascii="Cambria" w:hAnsi="Cambria" w:cs="Calibri"/>
          <w:sz w:val="24"/>
          <w:szCs w:val="24"/>
        </w:rPr>
        <w:t xml:space="preserve"> to provide initial and periodic evaluations using remote technology.  As compared to the previously used local vendor, the annual savings are estimated at </w:t>
      </w:r>
      <w:r w:rsidR="006446D2">
        <w:rPr>
          <w:rFonts w:ascii="Cambria" w:hAnsi="Cambria" w:cs="Calibri"/>
          <w:sz w:val="24"/>
          <w:szCs w:val="24"/>
        </w:rPr>
        <w:t>$17,229, or 75%.</w:t>
      </w:r>
    </w:p>
    <w:p w:rsidR="00553F78"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Other vendor services</w:t>
      </w:r>
    </w:p>
    <w:p w:rsidR="003C2944" w:rsidRPr="003C2944" w:rsidRDefault="008B5467"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 xml:space="preserve">The agency implemented the tablet-based educational programming, as used by other offices, which resulted in staff downsizing from 1 to 0.5 FTE’s.  When combined with initial setup and recurring subscription costs, </w:t>
      </w:r>
      <w:r w:rsidR="00A3628D">
        <w:rPr>
          <w:rFonts w:ascii="Cambria" w:hAnsi="Cambria" w:cs="Calibri"/>
          <w:sz w:val="24"/>
          <w:szCs w:val="24"/>
        </w:rPr>
        <w:t>FY19 savings are $19,876 and recurring annual savings are estimate at $35,000.</w:t>
      </w:r>
    </w:p>
    <w:p w:rsidR="00553F78"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Training/education/certification</w:t>
      </w:r>
    </w:p>
    <w:p w:rsidR="00A12269" w:rsidRPr="00A12269" w:rsidRDefault="00A12269"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The agency has increased the utilization of MPI online training for annual certification requirements.  The subscription cost is approx. $2,000 annually, which is equal to just one off-Island course for 2 Officers.  Since the MPI license is agency-wide, the estimated annual savings are approx. $18,000 in FY19</w:t>
      </w:r>
      <w:r w:rsidR="00F01D2B">
        <w:rPr>
          <w:rFonts w:ascii="Cambria" w:hAnsi="Cambria" w:cs="Calibri"/>
          <w:sz w:val="24"/>
          <w:szCs w:val="24"/>
        </w:rPr>
        <w:t>, based on prior history of off-Island training utilization</w:t>
      </w:r>
      <w:r>
        <w:rPr>
          <w:rFonts w:ascii="Cambria" w:hAnsi="Cambria" w:cs="Calibri"/>
          <w:sz w:val="24"/>
          <w:szCs w:val="24"/>
        </w:rPr>
        <w:t>.</w:t>
      </w:r>
      <w:r w:rsidR="00033A75">
        <w:rPr>
          <w:rFonts w:ascii="Cambria" w:hAnsi="Cambria" w:cs="Calibri"/>
          <w:sz w:val="24"/>
          <w:szCs w:val="24"/>
        </w:rPr>
        <w:t xml:space="preserve">  The agency utilized mutual aid from other offices with regard to transport of instructors and rental of mobile range to accomplish annual firearm certification.</w:t>
      </w:r>
    </w:p>
    <w:p w:rsidR="00553F78"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Transportation</w:t>
      </w:r>
    </w:p>
    <w:p w:rsidR="000E0742" w:rsidRPr="000E0742" w:rsidRDefault="000E0742"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 xml:space="preserve">The agency implemented a remote court bail hearing technology in FY19, </w:t>
      </w:r>
      <w:r w:rsidR="00033A75">
        <w:rPr>
          <w:rFonts w:ascii="Cambria" w:hAnsi="Cambria" w:cs="Calibri"/>
          <w:sz w:val="24"/>
          <w:szCs w:val="24"/>
        </w:rPr>
        <w:t xml:space="preserve">with advice from other offices, </w:t>
      </w:r>
      <w:r>
        <w:rPr>
          <w:rFonts w:ascii="Cambria" w:hAnsi="Cambria" w:cs="Calibri"/>
          <w:sz w:val="24"/>
          <w:szCs w:val="24"/>
        </w:rPr>
        <w:t>at an initial startup cost of $6,500.  With an estimated, average cost of off-Island 2- Officer transport at approx. $750 each, the payback is projected in fewer than 9 trips, or 2 months.  After the initial payback period, the annual savings are estimated at approx. $45,000.</w:t>
      </w:r>
    </w:p>
    <w:p w:rsidR="00553F78"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Facility Capacity</w:t>
      </w:r>
    </w:p>
    <w:p w:rsidR="00B86AD7" w:rsidRDefault="00B86AD7"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 xml:space="preserve">The agency cooperates with other offices to effect the transfer of inmates that may excessively burden the agency due to preexisting or newly </w:t>
      </w:r>
      <w:r>
        <w:rPr>
          <w:rFonts w:ascii="Cambria" w:hAnsi="Cambria" w:cs="Calibri"/>
          <w:sz w:val="24"/>
          <w:szCs w:val="24"/>
        </w:rPr>
        <w:lastRenderedPageBreak/>
        <w:t>developed medical conditions, which may be more effectively managed at larger facilities with appropriate staff and available funding.  The agency reviews and approves requests for transfer from other offices for security reasons, which also contributes to the maximization of facility capacity.</w:t>
      </w:r>
      <w:r w:rsidR="004E646E">
        <w:rPr>
          <w:rFonts w:ascii="Cambria" w:hAnsi="Cambria" w:cs="Calibri"/>
          <w:sz w:val="24"/>
          <w:szCs w:val="24"/>
        </w:rPr>
        <w:t xml:space="preserve">  The capacity is sized for seasonal demand due to the isolated, geographic location, whose population increases 8-fold during </w:t>
      </w:r>
      <w:r w:rsidR="001454FD">
        <w:rPr>
          <w:rFonts w:ascii="Cambria" w:hAnsi="Cambria" w:cs="Calibri"/>
          <w:sz w:val="24"/>
          <w:szCs w:val="24"/>
        </w:rPr>
        <w:t>June</w:t>
      </w:r>
      <w:r w:rsidR="004E646E">
        <w:rPr>
          <w:rFonts w:ascii="Cambria" w:hAnsi="Cambria" w:cs="Calibri"/>
          <w:sz w:val="24"/>
          <w:szCs w:val="24"/>
        </w:rPr>
        <w:t>-September.</w:t>
      </w:r>
    </w:p>
    <w:p w:rsidR="00553F78" w:rsidRDefault="00553F78" w:rsidP="001C74B3">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Others</w:t>
      </w:r>
    </w:p>
    <w:p w:rsidR="00730AF9" w:rsidRDefault="000145B6" w:rsidP="001C74B3">
      <w:pPr>
        <w:autoSpaceDE w:val="0"/>
        <w:autoSpaceDN w:val="0"/>
        <w:adjustRightInd w:val="0"/>
        <w:spacing w:after="0" w:line="360" w:lineRule="auto"/>
        <w:ind w:left="2160" w:right="900"/>
        <w:jc w:val="both"/>
        <w:rPr>
          <w:rFonts w:ascii="Cambria" w:hAnsi="Cambria" w:cs="Calibri"/>
          <w:sz w:val="24"/>
          <w:szCs w:val="24"/>
        </w:rPr>
      </w:pPr>
      <w:r>
        <w:rPr>
          <w:rFonts w:ascii="Cambria" w:hAnsi="Cambria" w:cs="Calibri"/>
          <w:sz w:val="24"/>
          <w:szCs w:val="24"/>
        </w:rPr>
        <w:t xml:space="preserve">The agency is actively pursuing municipal assessments to end users of the Regional Emergency Communication Center to offset the maintenance and management costs of the radio system in Dukes County.  In addition, the agency is negotiating with private alarm companies for dispatch fees to offset operational costs of the RECC.  Regional Jail &amp; Lockup municipal assessments are also under consideration. </w:t>
      </w:r>
    </w:p>
    <w:p w:rsidR="007D6F37" w:rsidRPr="00730AF9" w:rsidRDefault="007D6F37" w:rsidP="001C74B3">
      <w:pPr>
        <w:autoSpaceDE w:val="0"/>
        <w:autoSpaceDN w:val="0"/>
        <w:adjustRightInd w:val="0"/>
        <w:spacing w:after="0" w:line="360" w:lineRule="auto"/>
        <w:ind w:left="1980" w:right="900"/>
        <w:jc w:val="both"/>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Increased Program Integrity:</w:t>
      </w:r>
    </w:p>
    <w:p w:rsidR="00553F78" w:rsidRDefault="00F54DA4" w:rsidP="00553F78">
      <w:pPr>
        <w:pStyle w:val="ListParagraph"/>
        <w:numPr>
          <w:ilvl w:val="1"/>
          <w:numId w:val="27"/>
        </w:numPr>
        <w:autoSpaceDE w:val="0"/>
        <w:autoSpaceDN w:val="0"/>
        <w:adjustRightInd w:val="0"/>
        <w:spacing w:after="0" w:line="360" w:lineRule="auto"/>
        <w:rPr>
          <w:rFonts w:ascii="Cambria" w:hAnsi="Cambria" w:cs="Calibri"/>
          <w:sz w:val="24"/>
          <w:szCs w:val="24"/>
        </w:rPr>
      </w:pPr>
      <w:r w:rsidRPr="00F54DA4">
        <w:rPr>
          <w:noProof/>
        </w:rPr>
        <w:drawing>
          <wp:anchor distT="0" distB="0" distL="114300" distR="114300" simplePos="0" relativeHeight="251658240" behindDoc="0" locked="0" layoutInCell="1" allowOverlap="1" wp14:anchorId="05C029CF" wp14:editId="6D533A97">
            <wp:simplePos x="0" y="0"/>
            <wp:positionH relativeFrom="column">
              <wp:posOffset>145024</wp:posOffset>
            </wp:positionH>
            <wp:positionV relativeFrom="paragraph">
              <wp:posOffset>361413</wp:posOffset>
            </wp:positionV>
            <wp:extent cx="6647180" cy="996315"/>
            <wp:effectExtent l="0" t="0" r="127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718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F78">
        <w:rPr>
          <w:rFonts w:ascii="Cambria" w:hAnsi="Cambria" w:cs="Calibri"/>
          <w:sz w:val="24"/>
          <w:szCs w:val="24"/>
        </w:rPr>
        <w:t>List non-care and custody programs (include description, annual cost, and start date)</w:t>
      </w:r>
      <w:r w:rsidR="00732DF4">
        <w:rPr>
          <w:rFonts w:ascii="Cambria" w:hAnsi="Cambria" w:cs="Calibri"/>
          <w:sz w:val="24"/>
          <w:szCs w:val="24"/>
        </w:rPr>
        <w:t>:</w:t>
      </w:r>
    </w:p>
    <w:p w:rsidR="00636437" w:rsidRDefault="00636437" w:rsidP="00636437">
      <w:pPr>
        <w:autoSpaceDE w:val="0"/>
        <w:autoSpaceDN w:val="0"/>
        <w:adjustRightInd w:val="0"/>
        <w:spacing w:after="0" w:line="360" w:lineRule="auto"/>
        <w:ind w:left="1080"/>
        <w:rPr>
          <w:rFonts w:ascii="Cambria" w:hAnsi="Cambria" w:cs="Calibri"/>
          <w:sz w:val="24"/>
          <w:szCs w:val="24"/>
        </w:rPr>
      </w:pPr>
    </w:p>
    <w:p w:rsidR="006E306F" w:rsidRPr="00636437" w:rsidRDefault="006E306F" w:rsidP="00636437">
      <w:pPr>
        <w:autoSpaceDE w:val="0"/>
        <w:autoSpaceDN w:val="0"/>
        <w:adjustRightInd w:val="0"/>
        <w:spacing w:after="0" w:line="360" w:lineRule="auto"/>
        <w:ind w:left="1080"/>
        <w:rPr>
          <w:rFonts w:ascii="Cambria" w:hAnsi="Cambria" w:cs="Calibri"/>
          <w:sz w:val="24"/>
          <w:szCs w:val="24"/>
        </w:rPr>
      </w:pPr>
    </w:p>
    <w:p w:rsidR="00553F78" w:rsidRPr="00636437" w:rsidRDefault="00553F78" w:rsidP="00553F78">
      <w:pPr>
        <w:pStyle w:val="ListParagraph"/>
        <w:numPr>
          <w:ilvl w:val="0"/>
          <w:numId w:val="27"/>
        </w:numPr>
        <w:autoSpaceDE w:val="0"/>
        <w:autoSpaceDN w:val="0"/>
        <w:adjustRightInd w:val="0"/>
        <w:spacing w:after="0" w:line="360" w:lineRule="auto"/>
        <w:rPr>
          <w:rFonts w:ascii="Cambria" w:hAnsi="Cambria" w:cs="Calibri"/>
          <w:b/>
          <w:sz w:val="24"/>
          <w:szCs w:val="24"/>
        </w:rPr>
      </w:pPr>
      <w:r w:rsidRPr="00636437">
        <w:rPr>
          <w:rFonts w:ascii="Cambria" w:hAnsi="Cambria" w:cs="Calibri"/>
          <w:b/>
          <w:sz w:val="24"/>
          <w:szCs w:val="24"/>
        </w:rPr>
        <w:t>Areas of Recidivism Reduction</w:t>
      </w:r>
      <w:r w:rsidR="00636437">
        <w:rPr>
          <w:rFonts w:ascii="Cambria" w:hAnsi="Cambria" w:cs="Calibri"/>
          <w:b/>
          <w:sz w:val="24"/>
          <w:szCs w:val="24"/>
        </w:rPr>
        <w:t>:</w:t>
      </w:r>
    </w:p>
    <w:p w:rsidR="00553F78" w:rsidRDefault="00636437" w:rsidP="006E306F">
      <w:pPr>
        <w:pStyle w:val="ListParagraph"/>
        <w:numPr>
          <w:ilvl w:val="1"/>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List all initiatives, enacted or planned, to reduce recidivism and a summary of the data to support the success of each program</w:t>
      </w:r>
      <w:r w:rsidR="00A04288">
        <w:rPr>
          <w:rFonts w:ascii="Cambria" w:hAnsi="Cambria" w:cs="Calibri"/>
          <w:sz w:val="24"/>
          <w:szCs w:val="24"/>
        </w:rPr>
        <w:t>:</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Lifeworks – 9, 1.5 hour weekly sessions, throughout the year</w:t>
      </w:r>
    </w:p>
    <w:p w:rsidR="006E306F" w:rsidRDefault="006E306F" w:rsidP="006E306F">
      <w:pPr>
        <w:pStyle w:val="ListParagraph"/>
        <w:numPr>
          <w:ilvl w:val="3"/>
          <w:numId w:val="27"/>
        </w:numPr>
        <w:autoSpaceDE w:val="0"/>
        <w:autoSpaceDN w:val="0"/>
        <w:adjustRightInd w:val="0"/>
        <w:spacing w:after="0" w:line="360" w:lineRule="auto"/>
        <w:ind w:left="2610" w:right="900"/>
        <w:jc w:val="both"/>
        <w:rPr>
          <w:rFonts w:ascii="Cambria" w:hAnsi="Cambria" w:cs="Calibri"/>
          <w:sz w:val="24"/>
          <w:szCs w:val="24"/>
        </w:rPr>
      </w:pPr>
      <w:r w:rsidRPr="006E306F">
        <w:rPr>
          <w:rFonts w:ascii="Cambria" w:hAnsi="Cambria" w:cs="Calibri"/>
          <w:sz w:val="24"/>
          <w:szCs w:val="24"/>
        </w:rPr>
        <w:t xml:space="preserve">The program’s goal is to help the men make better decisions and choices in life. The program deals with many problem areas that come from poor decision-making, including uncontrolled anger, substance abuse, stress, low self-esteem, and troubled personal relationships. </w:t>
      </w:r>
    </w:p>
    <w:p w:rsidR="006E306F" w:rsidRDefault="006E306F" w:rsidP="006E306F">
      <w:pPr>
        <w:autoSpaceDE w:val="0"/>
        <w:autoSpaceDN w:val="0"/>
        <w:adjustRightInd w:val="0"/>
        <w:spacing w:after="0" w:line="360" w:lineRule="auto"/>
        <w:ind w:right="900"/>
        <w:jc w:val="both"/>
        <w:rPr>
          <w:rFonts w:ascii="Cambria" w:hAnsi="Cambria" w:cs="Calibri"/>
          <w:sz w:val="24"/>
          <w:szCs w:val="24"/>
        </w:rPr>
      </w:pPr>
    </w:p>
    <w:p w:rsidR="006E306F" w:rsidRPr="006E306F" w:rsidRDefault="006E306F" w:rsidP="006E306F">
      <w:pPr>
        <w:autoSpaceDE w:val="0"/>
        <w:autoSpaceDN w:val="0"/>
        <w:adjustRightInd w:val="0"/>
        <w:spacing w:after="0" w:line="360" w:lineRule="auto"/>
        <w:ind w:right="900"/>
        <w:jc w:val="both"/>
        <w:rPr>
          <w:rFonts w:ascii="Cambria" w:hAnsi="Cambria" w:cs="Calibri"/>
          <w:sz w:val="24"/>
          <w:szCs w:val="24"/>
        </w:rPr>
      </w:pP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AA – 1 hour sessions, 2x week</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 xml:space="preserve">Alcoholics Anonymous is a twelve step self-help program for inmates with alcohol issues. </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AL anon – 1 hours session, 1x week</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Al anon provides help to the families of alcoholics recover from the effects of someone else’s drinking</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 xml:space="preserve">Health Imperatives – Every 6 weeks </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Health education</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Provide testing to all inmates upon request for HIV, Hepatitis C, STI’s</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Provide treatment for STI’s</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Provide a linkage to care for inmates testing positive for HIV and Hepatitis C prior to release. (Scheduling medical appointments, providing transportation)</w:t>
      </w:r>
    </w:p>
    <w:p w:rsidR="006E306F" w:rsidRPr="006E306F" w:rsidRDefault="006E306F" w:rsidP="006E306F">
      <w:pPr>
        <w:pStyle w:val="ListParagraph"/>
        <w:numPr>
          <w:ilvl w:val="4"/>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HIV &amp; Hepatitis C are many times contracted from IV drug use</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Medication Assisted Treatment Education</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Narcan Education</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Vivitrol (Naltrexone)</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Pr>
          <w:rFonts w:ascii="Cambria" w:hAnsi="Cambria" w:cs="Calibri"/>
          <w:sz w:val="24"/>
          <w:szCs w:val="24"/>
        </w:rPr>
        <w:t>Edovo</w:t>
      </w:r>
    </w:p>
    <w:p w:rsidR="006E306F" w:rsidRPr="006E306F" w:rsidRDefault="006E306F" w:rsidP="006E306F">
      <w:pPr>
        <w:pStyle w:val="ListParagraph"/>
        <w:numPr>
          <w:ilvl w:val="2"/>
          <w:numId w:val="33"/>
        </w:numPr>
        <w:autoSpaceDE w:val="0"/>
        <w:autoSpaceDN w:val="0"/>
        <w:adjustRightInd w:val="0"/>
        <w:spacing w:after="0" w:line="360" w:lineRule="auto"/>
        <w:ind w:left="2610" w:right="900" w:hanging="450"/>
        <w:jc w:val="both"/>
        <w:rPr>
          <w:rFonts w:ascii="Cambria" w:hAnsi="Cambria" w:cs="Calibri"/>
          <w:sz w:val="24"/>
          <w:szCs w:val="24"/>
        </w:rPr>
      </w:pPr>
      <w:r w:rsidRPr="006E306F">
        <w:rPr>
          <w:rFonts w:ascii="Cambria" w:hAnsi="Cambria" w:cs="Calibri"/>
          <w:sz w:val="24"/>
          <w:szCs w:val="24"/>
        </w:rPr>
        <w:t xml:space="preserve">Provides educational, vocational, substance abuse and self-help programing. </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Religious services</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HiSet</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Recovery coaching</w:t>
      </w:r>
    </w:p>
    <w:p w:rsidR="006E306F" w:rsidRPr="006E306F" w:rsidRDefault="006E306F" w:rsidP="006E306F">
      <w:pPr>
        <w:pStyle w:val="ListParagraph"/>
        <w:numPr>
          <w:ilvl w:val="2"/>
          <w:numId w:val="27"/>
        </w:numPr>
        <w:autoSpaceDE w:val="0"/>
        <w:autoSpaceDN w:val="0"/>
        <w:adjustRightInd w:val="0"/>
        <w:spacing w:after="0" w:line="360" w:lineRule="auto"/>
        <w:ind w:right="900"/>
        <w:jc w:val="both"/>
        <w:rPr>
          <w:rFonts w:ascii="Cambria" w:hAnsi="Cambria" w:cs="Calibri"/>
          <w:sz w:val="24"/>
          <w:szCs w:val="24"/>
        </w:rPr>
      </w:pPr>
      <w:r w:rsidRPr="006E306F">
        <w:rPr>
          <w:rFonts w:ascii="Cambria" w:hAnsi="Cambria" w:cs="Calibri"/>
          <w:sz w:val="24"/>
          <w:szCs w:val="24"/>
        </w:rPr>
        <w:t>Path of Freedom – 1.5 hour weekly sessions</w:t>
      </w:r>
    </w:p>
    <w:sectPr w:rsidR="006E306F" w:rsidRPr="006E306F" w:rsidSect="00337C45">
      <w:headerReference w:type="default" r:id="rId16"/>
      <w:pgSz w:w="12240" w:h="15840"/>
      <w:pgMar w:top="117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68" w:rsidRDefault="00F13868" w:rsidP="009A0957">
      <w:pPr>
        <w:spacing w:after="0" w:line="240" w:lineRule="auto"/>
      </w:pPr>
      <w:r>
        <w:separator/>
      </w:r>
    </w:p>
  </w:endnote>
  <w:endnote w:type="continuationSeparator" w:id="0">
    <w:p w:rsidR="00F13868" w:rsidRDefault="00F13868" w:rsidP="009A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68" w:rsidRDefault="00F13868" w:rsidP="009A0957">
      <w:pPr>
        <w:spacing w:after="0" w:line="240" w:lineRule="auto"/>
      </w:pPr>
      <w:r>
        <w:separator/>
      </w:r>
    </w:p>
  </w:footnote>
  <w:footnote w:type="continuationSeparator" w:id="0">
    <w:p w:rsidR="00F13868" w:rsidRDefault="00F13868" w:rsidP="009A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7" w:rsidRPr="009A0957" w:rsidRDefault="009A0957" w:rsidP="00CE79F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pt;height:10.5pt" o:bullet="t">
        <v:imagedata r:id="rId1" o:title="msoAD3D"/>
      </v:shape>
    </w:pict>
  </w:numPicBullet>
  <w:numPicBullet w:numPicBulletId="1">
    <w:pict>
      <v:shape id="_x0000_i1051" type="#_x0000_t75" style="width:90pt;height:39pt" o:bullet="t">
        <v:imagedata r:id="rId2" o:title="120px-Bbullet12"/>
      </v:shape>
    </w:pict>
  </w:numPicBullet>
  <w:numPicBullet w:numPicBulletId="2">
    <w:pict>
      <v:shape id="_x0000_i1052" type="#_x0000_t75" style="width:240.75pt;height:480.75pt" o:bullet="t">
        <v:imagedata r:id="rId3" o:title="bullets-29083_640[1]"/>
      </v:shape>
    </w:pict>
  </w:numPicBullet>
  <w:numPicBullet w:numPicBulletId="3">
    <w:pict>
      <v:shape id="_x0000_i1053" type="#_x0000_t75" style="width:90pt;height:86.25pt" o:bullet="t">
        <v:imagedata r:id="rId4" o:title="120px-Black_star[2]"/>
      </v:shape>
    </w:pict>
  </w:numPicBullet>
  <w:abstractNum w:abstractNumId="0" w15:restartNumberingAfterBreak="0">
    <w:nsid w:val="057508DD"/>
    <w:multiLevelType w:val="hybridMultilevel"/>
    <w:tmpl w:val="7E40E1B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11D18"/>
    <w:multiLevelType w:val="hybridMultilevel"/>
    <w:tmpl w:val="DD1C1828"/>
    <w:lvl w:ilvl="0" w:tplc="872E50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65FC"/>
    <w:multiLevelType w:val="hybridMultilevel"/>
    <w:tmpl w:val="22B4A28A"/>
    <w:lvl w:ilvl="0" w:tplc="E2C64EC4">
      <w:start w:val="1"/>
      <w:numFmt w:val="bullet"/>
      <w:lvlText w:val=""/>
      <w:lvlJc w:val="left"/>
      <w:pPr>
        <w:ind w:left="1440" w:hanging="360"/>
      </w:pPr>
      <w:rPr>
        <w:rFonts w:ascii="Symbol" w:eastAsiaTheme="minorHAns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26D4E"/>
    <w:multiLevelType w:val="hybridMultilevel"/>
    <w:tmpl w:val="521ED71A"/>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FEC511A"/>
    <w:multiLevelType w:val="hybridMultilevel"/>
    <w:tmpl w:val="3EF46186"/>
    <w:lvl w:ilvl="0" w:tplc="E6108774">
      <w:start w:val="1"/>
      <w:numFmt w:val="upperLetter"/>
      <w:lvlText w:val="(%1.)"/>
      <w:lvlJc w:val="left"/>
      <w:pPr>
        <w:ind w:left="1080" w:hanging="720"/>
      </w:pPr>
      <w:rPr>
        <w:rFonts w:hint="default"/>
        <w:b/>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94132"/>
    <w:multiLevelType w:val="hybridMultilevel"/>
    <w:tmpl w:val="5EF2F6E0"/>
    <w:lvl w:ilvl="0" w:tplc="0409000D">
      <w:start w:val="1"/>
      <w:numFmt w:val="bullet"/>
      <w:lvlText w:val=""/>
      <w:lvlJc w:val="left"/>
      <w:pPr>
        <w:ind w:left="2160" w:hanging="360"/>
      </w:pPr>
      <w:rPr>
        <w:rFonts w:ascii="Wingdings" w:hAnsi="Wingdings" w:hint="default"/>
      </w:rPr>
    </w:lvl>
    <w:lvl w:ilvl="1" w:tplc="A4B65416">
      <w:start w:val="1"/>
      <w:numFmt w:val="bullet"/>
      <w:lvlText w:val=""/>
      <w:lvlPicBulletId w:val="3"/>
      <w:lvlJc w:val="left"/>
      <w:pPr>
        <w:ind w:left="2340" w:hanging="360"/>
      </w:pPr>
      <w:rPr>
        <w:rFonts w:ascii="Symbol" w:hAnsi="Symbol" w:hint="default"/>
        <w:color w:val="auto"/>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5C4B4F"/>
    <w:multiLevelType w:val="hybridMultilevel"/>
    <w:tmpl w:val="988CC89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36275"/>
    <w:multiLevelType w:val="hybridMultilevel"/>
    <w:tmpl w:val="68088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3B294E"/>
    <w:multiLevelType w:val="hybridMultilevel"/>
    <w:tmpl w:val="ACF4AE80"/>
    <w:lvl w:ilvl="0" w:tplc="61AA56D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EA646D8"/>
    <w:multiLevelType w:val="hybridMultilevel"/>
    <w:tmpl w:val="2E805EE4"/>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30E7"/>
    <w:multiLevelType w:val="hybridMultilevel"/>
    <w:tmpl w:val="4878B396"/>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61AA56D6">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73648DB"/>
    <w:multiLevelType w:val="hybridMultilevel"/>
    <w:tmpl w:val="A12EF6B0"/>
    <w:lvl w:ilvl="0" w:tplc="BA803304">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98C680A"/>
    <w:multiLevelType w:val="hybridMultilevel"/>
    <w:tmpl w:val="21F4CFDC"/>
    <w:lvl w:ilvl="0" w:tplc="72F23A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512D5"/>
    <w:multiLevelType w:val="hybridMultilevel"/>
    <w:tmpl w:val="2564BE2A"/>
    <w:lvl w:ilvl="0" w:tplc="BA803304">
      <w:start w:val="1"/>
      <w:numFmt w:val="bullet"/>
      <w:lvlText w:val=""/>
      <w:lvlPicBulletId w:val="3"/>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D4D524F"/>
    <w:multiLevelType w:val="hybridMultilevel"/>
    <w:tmpl w:val="E07A4276"/>
    <w:lvl w:ilvl="0" w:tplc="CDE2E0E0">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714"/>
    <w:multiLevelType w:val="hybridMultilevel"/>
    <w:tmpl w:val="989294F2"/>
    <w:lvl w:ilvl="0" w:tplc="72F23A4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45D9C"/>
    <w:multiLevelType w:val="hybridMultilevel"/>
    <w:tmpl w:val="F5B4929C"/>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61AA56D6">
      <w:start w:val="1"/>
      <w:numFmt w:val="bullet"/>
      <w:lvlText w:val=""/>
      <w:lvlJc w:val="left"/>
      <w:pPr>
        <w:ind w:left="2160" w:hanging="180"/>
      </w:pPr>
      <w:rPr>
        <w:rFonts w:ascii="Symbol" w:hAnsi="Symbol" w:hint="default"/>
      </w:rPr>
    </w:lvl>
    <w:lvl w:ilvl="3" w:tplc="61AA56D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A4453"/>
    <w:multiLevelType w:val="hybridMultilevel"/>
    <w:tmpl w:val="C810CA36"/>
    <w:lvl w:ilvl="0" w:tplc="61AA56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89A5E25"/>
    <w:multiLevelType w:val="hybridMultilevel"/>
    <w:tmpl w:val="1646F476"/>
    <w:lvl w:ilvl="0" w:tplc="190402E6">
      <w:start w:val="1"/>
      <w:numFmt w:val="lowerRoman"/>
      <w:lvlText w:val="(%1.)"/>
      <w:lvlJc w:val="left"/>
      <w:pPr>
        <w:ind w:left="1530" w:hanging="1080"/>
      </w:pPr>
      <w:rPr>
        <w:rFonts w:hint="default"/>
        <w:b/>
        <w:i w:val="0"/>
        <w:color w:val="auto"/>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D8C10C2"/>
    <w:multiLevelType w:val="hybridMultilevel"/>
    <w:tmpl w:val="7DA48E0A"/>
    <w:lvl w:ilvl="0" w:tplc="C276A18A">
      <w:start w:val="1"/>
      <w:numFmt w:val="bullet"/>
      <w:lvlText w:val=""/>
      <w:lvlPicBulletId w:val="2"/>
      <w:lvlJc w:val="left"/>
      <w:pPr>
        <w:ind w:left="36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276A18A">
      <w:start w:val="1"/>
      <w:numFmt w:val="bullet"/>
      <w:lvlText w:val=""/>
      <w:lvlPicBulletId w:val="2"/>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54B10"/>
    <w:multiLevelType w:val="hybridMultilevel"/>
    <w:tmpl w:val="D564F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34882"/>
    <w:multiLevelType w:val="hybridMultilevel"/>
    <w:tmpl w:val="D610E60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6323704A"/>
    <w:multiLevelType w:val="hybridMultilevel"/>
    <w:tmpl w:val="03E0F5FA"/>
    <w:lvl w:ilvl="0" w:tplc="658626F6">
      <w:start w:val="1"/>
      <w:numFmt w:val="bullet"/>
      <w:lvlText w:val=""/>
      <w:lvlPicBulletId w:val="1"/>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9169C4"/>
    <w:multiLevelType w:val="hybridMultilevel"/>
    <w:tmpl w:val="55B8F366"/>
    <w:lvl w:ilvl="0" w:tplc="CDE2E0E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6B20B66"/>
    <w:multiLevelType w:val="hybridMultilevel"/>
    <w:tmpl w:val="5FDE6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C01BB2"/>
    <w:multiLevelType w:val="hybridMultilevel"/>
    <w:tmpl w:val="86DC2726"/>
    <w:lvl w:ilvl="0" w:tplc="BA803304">
      <w:start w:val="1"/>
      <w:numFmt w:val="bullet"/>
      <w:lvlText w:val=""/>
      <w:lvlPicBulletId w:val="3"/>
      <w:lvlJc w:val="left"/>
      <w:pPr>
        <w:ind w:left="1890" w:hanging="360"/>
      </w:pPr>
      <w:rPr>
        <w:rFonts w:ascii="Symbol" w:hAnsi="Symbol"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7" w15:restartNumberingAfterBreak="0">
    <w:nsid w:val="71C029CC"/>
    <w:multiLevelType w:val="hybridMultilevel"/>
    <w:tmpl w:val="368E3C30"/>
    <w:lvl w:ilvl="0" w:tplc="4834829A">
      <w:start w:val="1"/>
      <w:numFmt w:val="decimal"/>
      <w:lvlText w:val="%1."/>
      <w:lvlJc w:val="left"/>
      <w:pPr>
        <w:ind w:left="720" w:hanging="360"/>
      </w:pPr>
      <w:rPr>
        <w:i w:val="0"/>
        <w:color w:val="auto"/>
        <w:sz w:val="20"/>
        <w:szCs w:val="20"/>
      </w:rPr>
    </w:lvl>
    <w:lvl w:ilvl="1" w:tplc="04090001">
      <w:start w:val="1"/>
      <w:numFmt w:val="bullet"/>
      <w:lvlText w:val=""/>
      <w:lvlJc w:val="left"/>
      <w:pPr>
        <w:ind w:left="1440" w:hanging="360"/>
      </w:pPr>
      <w:rPr>
        <w:rFonts w:ascii="Symbol" w:hAnsi="Symbol" w:hint="default"/>
        <w:sz w:val="24"/>
        <w:szCs w:val="24"/>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17105"/>
    <w:multiLevelType w:val="hybridMultilevel"/>
    <w:tmpl w:val="23D031C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96440F1"/>
    <w:multiLevelType w:val="hybridMultilevel"/>
    <w:tmpl w:val="4C223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E52ECC"/>
    <w:multiLevelType w:val="hybridMultilevel"/>
    <w:tmpl w:val="2E7EE368"/>
    <w:lvl w:ilvl="0" w:tplc="32CAF13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22855"/>
    <w:multiLevelType w:val="hybridMultilevel"/>
    <w:tmpl w:val="3B98C376"/>
    <w:lvl w:ilvl="0" w:tplc="C2B65152">
      <w:start w:val="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62A32"/>
    <w:multiLevelType w:val="hybridMultilevel"/>
    <w:tmpl w:val="8CCE2D2C"/>
    <w:lvl w:ilvl="0" w:tplc="83AE0FD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0"/>
  </w:num>
  <w:num w:numId="4">
    <w:abstractNumId w:val="31"/>
  </w:num>
  <w:num w:numId="5">
    <w:abstractNumId w:val="22"/>
  </w:num>
  <w:num w:numId="6">
    <w:abstractNumId w:val="11"/>
  </w:num>
  <w:num w:numId="7">
    <w:abstractNumId w:val="7"/>
  </w:num>
  <w:num w:numId="8">
    <w:abstractNumId w:val="16"/>
  </w:num>
  <w:num w:numId="9">
    <w:abstractNumId w:val="29"/>
  </w:num>
  <w:num w:numId="10">
    <w:abstractNumId w:val="25"/>
  </w:num>
  <w:num w:numId="11">
    <w:abstractNumId w:val="5"/>
  </w:num>
  <w:num w:numId="12">
    <w:abstractNumId w:val="1"/>
  </w:num>
  <w:num w:numId="13">
    <w:abstractNumId w:val="19"/>
  </w:num>
  <w:num w:numId="14">
    <w:abstractNumId w:val="13"/>
  </w:num>
  <w:num w:numId="15">
    <w:abstractNumId w:val="30"/>
  </w:num>
  <w:num w:numId="16">
    <w:abstractNumId w:val="15"/>
  </w:num>
  <w:num w:numId="17">
    <w:abstractNumId w:val="24"/>
  </w:num>
  <w:num w:numId="18">
    <w:abstractNumId w:val="23"/>
  </w:num>
  <w:num w:numId="19">
    <w:abstractNumId w:val="20"/>
  </w:num>
  <w:num w:numId="20">
    <w:abstractNumId w:val="9"/>
  </w:num>
  <w:num w:numId="21">
    <w:abstractNumId w:val="12"/>
  </w:num>
  <w:num w:numId="22">
    <w:abstractNumId w:val="26"/>
  </w:num>
  <w:num w:numId="23">
    <w:abstractNumId w:val="14"/>
  </w:num>
  <w:num w:numId="24">
    <w:abstractNumId w:val="4"/>
  </w:num>
  <w:num w:numId="25">
    <w:abstractNumId w:val="28"/>
  </w:num>
  <w:num w:numId="26">
    <w:abstractNumId w:val="21"/>
  </w:num>
  <w:num w:numId="27">
    <w:abstractNumId w:val="10"/>
  </w:num>
  <w:num w:numId="28">
    <w:abstractNumId w:val="6"/>
  </w:num>
  <w:num w:numId="29">
    <w:abstractNumId w:val="27"/>
  </w:num>
  <w:num w:numId="30">
    <w:abstractNumId w:val="3"/>
  </w:num>
  <w:num w:numId="31">
    <w:abstractNumId w:val="8"/>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7A"/>
    <w:rsid w:val="00001A77"/>
    <w:rsid w:val="00006495"/>
    <w:rsid w:val="00006C90"/>
    <w:rsid w:val="000145B6"/>
    <w:rsid w:val="00016027"/>
    <w:rsid w:val="00033A75"/>
    <w:rsid w:val="0005268E"/>
    <w:rsid w:val="00056951"/>
    <w:rsid w:val="000A5F35"/>
    <w:rsid w:val="000C292F"/>
    <w:rsid w:val="000C3237"/>
    <w:rsid w:val="000C7BEA"/>
    <w:rsid w:val="000D42F9"/>
    <w:rsid w:val="000E0742"/>
    <w:rsid w:val="00122903"/>
    <w:rsid w:val="001338CC"/>
    <w:rsid w:val="0014280C"/>
    <w:rsid w:val="001454FD"/>
    <w:rsid w:val="00154CEA"/>
    <w:rsid w:val="001551AF"/>
    <w:rsid w:val="00160839"/>
    <w:rsid w:val="00186159"/>
    <w:rsid w:val="001C74B3"/>
    <w:rsid w:val="001D214B"/>
    <w:rsid w:val="00204823"/>
    <w:rsid w:val="00210AA8"/>
    <w:rsid w:val="00257002"/>
    <w:rsid w:val="002A4EAB"/>
    <w:rsid w:val="002B42B2"/>
    <w:rsid w:val="003007FF"/>
    <w:rsid w:val="00322E11"/>
    <w:rsid w:val="0033509F"/>
    <w:rsid w:val="00337C45"/>
    <w:rsid w:val="0035440D"/>
    <w:rsid w:val="003570B9"/>
    <w:rsid w:val="00370BA3"/>
    <w:rsid w:val="003807B6"/>
    <w:rsid w:val="0038257A"/>
    <w:rsid w:val="003C2944"/>
    <w:rsid w:val="003C77F1"/>
    <w:rsid w:val="004013A9"/>
    <w:rsid w:val="00420FA9"/>
    <w:rsid w:val="00436CE6"/>
    <w:rsid w:val="004637BF"/>
    <w:rsid w:val="004819ED"/>
    <w:rsid w:val="00490288"/>
    <w:rsid w:val="00491244"/>
    <w:rsid w:val="004B0614"/>
    <w:rsid w:val="004B4759"/>
    <w:rsid w:val="004E646E"/>
    <w:rsid w:val="005246DE"/>
    <w:rsid w:val="00553F78"/>
    <w:rsid w:val="00564477"/>
    <w:rsid w:val="005769BC"/>
    <w:rsid w:val="005944A6"/>
    <w:rsid w:val="00595AB1"/>
    <w:rsid w:val="00597849"/>
    <w:rsid w:val="00607D49"/>
    <w:rsid w:val="00617BCF"/>
    <w:rsid w:val="00636437"/>
    <w:rsid w:val="00644261"/>
    <w:rsid w:val="006446D2"/>
    <w:rsid w:val="00674B0F"/>
    <w:rsid w:val="006807B8"/>
    <w:rsid w:val="0068449F"/>
    <w:rsid w:val="00685091"/>
    <w:rsid w:val="006867B6"/>
    <w:rsid w:val="006A3253"/>
    <w:rsid w:val="006D3428"/>
    <w:rsid w:val="006E306F"/>
    <w:rsid w:val="006E6781"/>
    <w:rsid w:val="006E7CF9"/>
    <w:rsid w:val="006F1EBB"/>
    <w:rsid w:val="00701508"/>
    <w:rsid w:val="00730AF9"/>
    <w:rsid w:val="00732DF4"/>
    <w:rsid w:val="007401F9"/>
    <w:rsid w:val="0075340D"/>
    <w:rsid w:val="00770DD9"/>
    <w:rsid w:val="0078255A"/>
    <w:rsid w:val="007A4556"/>
    <w:rsid w:val="007D6F37"/>
    <w:rsid w:val="00807E40"/>
    <w:rsid w:val="0086130A"/>
    <w:rsid w:val="00866366"/>
    <w:rsid w:val="00875633"/>
    <w:rsid w:val="00885BB4"/>
    <w:rsid w:val="008A1D3F"/>
    <w:rsid w:val="008B3365"/>
    <w:rsid w:val="008B5467"/>
    <w:rsid w:val="008F0F37"/>
    <w:rsid w:val="00903A2D"/>
    <w:rsid w:val="00935C32"/>
    <w:rsid w:val="00980FE1"/>
    <w:rsid w:val="00983823"/>
    <w:rsid w:val="00994E54"/>
    <w:rsid w:val="009A0957"/>
    <w:rsid w:val="009B2BAB"/>
    <w:rsid w:val="009B530D"/>
    <w:rsid w:val="00A04288"/>
    <w:rsid w:val="00A12269"/>
    <w:rsid w:val="00A3325F"/>
    <w:rsid w:val="00A35E50"/>
    <w:rsid w:val="00A3628D"/>
    <w:rsid w:val="00A4772E"/>
    <w:rsid w:val="00A82ED4"/>
    <w:rsid w:val="00AA743F"/>
    <w:rsid w:val="00AB0685"/>
    <w:rsid w:val="00AC2022"/>
    <w:rsid w:val="00AC574B"/>
    <w:rsid w:val="00B048DD"/>
    <w:rsid w:val="00B27502"/>
    <w:rsid w:val="00B3399B"/>
    <w:rsid w:val="00B37AD1"/>
    <w:rsid w:val="00B45AEB"/>
    <w:rsid w:val="00B63A87"/>
    <w:rsid w:val="00B86AD7"/>
    <w:rsid w:val="00B925FE"/>
    <w:rsid w:val="00BA6F95"/>
    <w:rsid w:val="00BA7728"/>
    <w:rsid w:val="00C01504"/>
    <w:rsid w:val="00C34D13"/>
    <w:rsid w:val="00C47FC5"/>
    <w:rsid w:val="00CB14FE"/>
    <w:rsid w:val="00CB18F5"/>
    <w:rsid w:val="00CE4ED8"/>
    <w:rsid w:val="00CE79FD"/>
    <w:rsid w:val="00D1567A"/>
    <w:rsid w:val="00D3063A"/>
    <w:rsid w:val="00D46A95"/>
    <w:rsid w:val="00D50465"/>
    <w:rsid w:val="00D84D47"/>
    <w:rsid w:val="00D9297B"/>
    <w:rsid w:val="00DA154D"/>
    <w:rsid w:val="00DA2845"/>
    <w:rsid w:val="00DB1232"/>
    <w:rsid w:val="00DC53A2"/>
    <w:rsid w:val="00DE5CC7"/>
    <w:rsid w:val="00DF25C3"/>
    <w:rsid w:val="00DF273D"/>
    <w:rsid w:val="00E30F7C"/>
    <w:rsid w:val="00E6398D"/>
    <w:rsid w:val="00EA3626"/>
    <w:rsid w:val="00EA39FE"/>
    <w:rsid w:val="00EB6814"/>
    <w:rsid w:val="00EB7A70"/>
    <w:rsid w:val="00EC2BD3"/>
    <w:rsid w:val="00EC6650"/>
    <w:rsid w:val="00EF4484"/>
    <w:rsid w:val="00F01D2B"/>
    <w:rsid w:val="00F13868"/>
    <w:rsid w:val="00F54DA4"/>
    <w:rsid w:val="00F76956"/>
    <w:rsid w:val="00F80C84"/>
    <w:rsid w:val="00F85E6F"/>
    <w:rsid w:val="00F946D8"/>
    <w:rsid w:val="00FA489E"/>
    <w:rsid w:val="00FF4E12"/>
    <w:rsid w:val="00FF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0985C5-B0E1-4EDB-95E4-3263A942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E40"/>
    <w:pPr>
      <w:ind w:left="720"/>
      <w:contextualSpacing/>
    </w:pPr>
  </w:style>
  <w:style w:type="character" w:styleId="CommentReference">
    <w:name w:val="annotation reference"/>
    <w:basedOn w:val="DefaultParagraphFont"/>
    <w:uiPriority w:val="99"/>
    <w:semiHidden/>
    <w:unhideWhenUsed/>
    <w:rsid w:val="00491244"/>
    <w:rPr>
      <w:sz w:val="16"/>
      <w:szCs w:val="16"/>
    </w:rPr>
  </w:style>
  <w:style w:type="paragraph" w:styleId="CommentText">
    <w:name w:val="annotation text"/>
    <w:basedOn w:val="Normal"/>
    <w:link w:val="CommentTextChar"/>
    <w:uiPriority w:val="99"/>
    <w:unhideWhenUsed/>
    <w:rsid w:val="00491244"/>
    <w:pPr>
      <w:spacing w:line="240" w:lineRule="auto"/>
    </w:pPr>
    <w:rPr>
      <w:sz w:val="20"/>
      <w:szCs w:val="20"/>
    </w:rPr>
  </w:style>
  <w:style w:type="character" w:customStyle="1" w:styleId="CommentTextChar">
    <w:name w:val="Comment Text Char"/>
    <w:basedOn w:val="DefaultParagraphFont"/>
    <w:link w:val="CommentText"/>
    <w:uiPriority w:val="99"/>
    <w:rsid w:val="00491244"/>
    <w:rPr>
      <w:sz w:val="20"/>
      <w:szCs w:val="20"/>
    </w:rPr>
  </w:style>
  <w:style w:type="paragraph" w:styleId="CommentSubject">
    <w:name w:val="annotation subject"/>
    <w:basedOn w:val="CommentText"/>
    <w:next w:val="CommentText"/>
    <w:link w:val="CommentSubjectChar"/>
    <w:uiPriority w:val="99"/>
    <w:semiHidden/>
    <w:unhideWhenUsed/>
    <w:rsid w:val="00491244"/>
    <w:rPr>
      <w:b/>
      <w:bCs/>
    </w:rPr>
  </w:style>
  <w:style w:type="character" w:customStyle="1" w:styleId="CommentSubjectChar">
    <w:name w:val="Comment Subject Char"/>
    <w:basedOn w:val="CommentTextChar"/>
    <w:link w:val="CommentSubject"/>
    <w:uiPriority w:val="99"/>
    <w:semiHidden/>
    <w:rsid w:val="00491244"/>
    <w:rPr>
      <w:b/>
      <w:bCs/>
      <w:sz w:val="20"/>
      <w:szCs w:val="20"/>
    </w:rPr>
  </w:style>
  <w:style w:type="paragraph" w:styleId="BalloonText">
    <w:name w:val="Balloon Text"/>
    <w:basedOn w:val="Normal"/>
    <w:link w:val="BalloonTextChar"/>
    <w:uiPriority w:val="99"/>
    <w:semiHidden/>
    <w:unhideWhenUsed/>
    <w:rsid w:val="0049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44"/>
    <w:rPr>
      <w:rFonts w:ascii="Segoe UI" w:hAnsi="Segoe UI" w:cs="Segoe UI"/>
      <w:sz w:val="18"/>
      <w:szCs w:val="18"/>
    </w:rPr>
  </w:style>
  <w:style w:type="paragraph" w:styleId="Header">
    <w:name w:val="header"/>
    <w:basedOn w:val="Normal"/>
    <w:link w:val="HeaderChar"/>
    <w:uiPriority w:val="99"/>
    <w:unhideWhenUsed/>
    <w:rsid w:val="009A0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957"/>
  </w:style>
  <w:style w:type="paragraph" w:styleId="Footer">
    <w:name w:val="footer"/>
    <w:basedOn w:val="Normal"/>
    <w:link w:val="FooterChar"/>
    <w:uiPriority w:val="99"/>
    <w:unhideWhenUsed/>
    <w:rsid w:val="009A0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957"/>
  </w:style>
  <w:style w:type="character" w:styleId="PageNumber">
    <w:name w:val="page number"/>
    <w:basedOn w:val="DefaultParagraphFont"/>
    <w:uiPriority w:val="99"/>
    <w:unhideWhenUsed/>
    <w:rsid w:val="009A0957"/>
  </w:style>
  <w:style w:type="paragraph" w:styleId="Revision">
    <w:name w:val="Revision"/>
    <w:hidden/>
    <w:uiPriority w:val="99"/>
    <w:semiHidden/>
    <w:rsid w:val="006A3253"/>
    <w:pPr>
      <w:spacing w:after="0" w:line="240" w:lineRule="auto"/>
    </w:pPr>
  </w:style>
  <w:style w:type="character" w:styleId="BookTitle">
    <w:name w:val="Book Title"/>
    <w:basedOn w:val="DefaultParagraphFont"/>
    <w:uiPriority w:val="33"/>
    <w:qFormat/>
    <w:rsid w:val="00770DD9"/>
    <w:rPr>
      <w:b/>
      <w:bCs/>
      <w:i/>
      <w:iCs/>
      <w:spacing w:val="5"/>
    </w:rPr>
  </w:style>
  <w:style w:type="character" w:styleId="Strong">
    <w:name w:val="Strong"/>
    <w:basedOn w:val="DefaultParagraphFont"/>
    <w:uiPriority w:val="22"/>
    <w:qFormat/>
    <w:rsid w:val="00770DD9"/>
    <w:rPr>
      <w:b/>
      <w:bCs/>
    </w:rPr>
  </w:style>
  <w:style w:type="paragraph" w:styleId="IntenseQuote">
    <w:name w:val="Intense Quote"/>
    <w:basedOn w:val="Normal"/>
    <w:next w:val="Normal"/>
    <w:link w:val="IntenseQuoteChar"/>
    <w:uiPriority w:val="30"/>
    <w:qFormat/>
    <w:rsid w:val="00770D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0DD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5284">
      <w:bodyDiv w:val="1"/>
      <w:marLeft w:val="0"/>
      <w:marRight w:val="0"/>
      <w:marTop w:val="0"/>
      <w:marBottom w:val="0"/>
      <w:divBdr>
        <w:top w:val="none" w:sz="0" w:space="0" w:color="auto"/>
        <w:left w:val="none" w:sz="0" w:space="0" w:color="auto"/>
        <w:bottom w:val="none" w:sz="0" w:space="0" w:color="auto"/>
        <w:right w:val="none" w:sz="0" w:space="0" w:color="auto"/>
      </w:divBdr>
    </w:div>
    <w:div w:id="108661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8419-1990-4E7E-9C3C-91F8C121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NCSO</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Horgan</dc:creator>
  <cp:keywords/>
  <dc:description/>
  <cp:lastModifiedBy>Landry, AnneJohnson (SEN)</cp:lastModifiedBy>
  <cp:revision>2</cp:revision>
  <cp:lastPrinted>2017-08-07T20:59:00Z</cp:lastPrinted>
  <dcterms:created xsi:type="dcterms:W3CDTF">2019-12-30T19:55:00Z</dcterms:created>
  <dcterms:modified xsi:type="dcterms:W3CDTF">2019-12-30T19:55:00Z</dcterms:modified>
</cp:coreProperties>
</file>