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BC" w:rsidRDefault="00C30ABC" w:rsidP="00C30ABC">
      <w:pPr>
        <w:pStyle w:val="MessageHeader"/>
      </w:pPr>
      <w:r>
        <w:t>Date:</w:t>
      </w:r>
      <w:r>
        <w:tab/>
      </w:r>
      <w:r w:rsidR="00377086">
        <w:tab/>
        <w:t>1</w:t>
      </w:r>
      <w:r w:rsidR="00B73274">
        <w:t>/14/2021</w:t>
      </w:r>
    </w:p>
    <w:p w:rsidR="00C30ABC" w:rsidRDefault="00C30ABC" w:rsidP="00C30ABC">
      <w:pPr>
        <w:pStyle w:val="MessageHeader"/>
      </w:pPr>
      <w:r>
        <w:t>To:</w:t>
      </w:r>
      <w:r>
        <w:tab/>
      </w:r>
      <w:r w:rsidR="00377086">
        <w:tab/>
      </w:r>
      <w:r w:rsidR="00075B88">
        <w:t>Sheriff Nicholas Cocchi</w:t>
      </w:r>
    </w:p>
    <w:p w:rsidR="00C30ABC" w:rsidRDefault="00C30ABC" w:rsidP="00961CE6">
      <w:pPr>
        <w:pStyle w:val="MessageHeader"/>
        <w:spacing w:after="0"/>
      </w:pPr>
      <w:r>
        <w:t>CC:</w:t>
      </w:r>
      <w:r>
        <w:tab/>
      </w:r>
      <w:r w:rsidR="00377086">
        <w:tab/>
      </w:r>
      <w:r w:rsidR="00961CE6">
        <w:t>Superintendent Kevin Crowley</w:t>
      </w:r>
    </w:p>
    <w:p w:rsidR="00C30ABC" w:rsidRDefault="00C30ABC" w:rsidP="00C30ABC">
      <w:pPr>
        <w:pStyle w:val="MessageHeader"/>
        <w:spacing w:after="0"/>
        <w:ind w:left="1440"/>
      </w:pPr>
    </w:p>
    <w:p w:rsidR="00C30ABC" w:rsidRDefault="00C30ABC" w:rsidP="00377086">
      <w:pPr>
        <w:pStyle w:val="MessageHeader"/>
        <w:ind w:right="1710"/>
      </w:pPr>
      <w:r>
        <w:t>From:</w:t>
      </w:r>
      <w:r>
        <w:tab/>
      </w:r>
      <w:r w:rsidR="00377086">
        <w:tab/>
      </w:r>
      <w:r>
        <w:t xml:space="preserve">Martha Lyman, EdD </w:t>
      </w:r>
    </w:p>
    <w:p w:rsidR="00C30ABC" w:rsidRDefault="00C30ABC" w:rsidP="00C30ABC">
      <w:pPr>
        <w:pStyle w:val="MessageHeader"/>
      </w:pPr>
      <w:r>
        <w:t>Subject:</w:t>
      </w:r>
      <w:r>
        <w:tab/>
      </w:r>
      <w:r w:rsidRPr="007E2BD4">
        <w:rPr>
          <w:b/>
        </w:rPr>
        <w:t>PROGRAM INVENTORY FOR EOPSS</w:t>
      </w:r>
    </w:p>
    <w:p w:rsidR="00C30ABC" w:rsidRDefault="00C30ABC" w:rsidP="00C30ABC">
      <w:pPr>
        <w:pStyle w:val="Line"/>
      </w:pPr>
    </w:p>
    <w:p w:rsidR="00C30ABC" w:rsidRPr="007E2BD4" w:rsidRDefault="001E17BE" w:rsidP="00C30ABC">
      <w:pPr>
        <w:pStyle w:val="BodyText"/>
        <w:rPr>
          <w:rFonts w:ascii="Arial" w:hAnsi="Arial" w:cs="Arial"/>
        </w:rPr>
      </w:pPr>
      <w:r>
        <w:rPr>
          <w:rFonts w:ascii="Arial" w:hAnsi="Arial" w:cs="Arial"/>
        </w:rPr>
        <w:t>P</w:t>
      </w:r>
      <w:r w:rsidR="00C30ABC" w:rsidRPr="007E2BD4">
        <w:rPr>
          <w:rFonts w:ascii="Arial" w:hAnsi="Arial" w:cs="Arial"/>
        </w:rPr>
        <w:t>lease be advised of the following parameters</w:t>
      </w:r>
      <w:r w:rsidRPr="001E17BE">
        <w:rPr>
          <w:rFonts w:ascii="Arial" w:hAnsi="Arial" w:cs="Arial"/>
        </w:rPr>
        <w:t xml:space="preserve"> </w:t>
      </w:r>
      <w:r>
        <w:rPr>
          <w:rFonts w:ascii="Arial" w:hAnsi="Arial" w:cs="Arial"/>
        </w:rPr>
        <w:t>r</w:t>
      </w:r>
      <w:r w:rsidRPr="007E2BD4">
        <w:rPr>
          <w:rFonts w:ascii="Arial" w:hAnsi="Arial" w:cs="Arial"/>
        </w:rPr>
        <w:t>egarding the HCSD full Program Inventory</w:t>
      </w:r>
      <w:r w:rsidR="00C30ABC" w:rsidRPr="007E2BD4">
        <w:rPr>
          <w:rFonts w:ascii="Arial" w:hAnsi="Arial" w:cs="Arial"/>
        </w:rPr>
        <w:t>:</w:t>
      </w:r>
    </w:p>
    <w:p w:rsidR="00C30ABC" w:rsidRPr="007E2BD4" w:rsidRDefault="00C30ABC" w:rsidP="00C30ABC">
      <w:pPr>
        <w:pStyle w:val="BodyText"/>
        <w:numPr>
          <w:ilvl w:val="0"/>
          <w:numId w:val="1"/>
        </w:numPr>
        <w:rPr>
          <w:rFonts w:ascii="Arial" w:hAnsi="Arial" w:cs="Arial"/>
        </w:rPr>
      </w:pPr>
      <w:r w:rsidRPr="007E2BD4">
        <w:rPr>
          <w:rFonts w:ascii="Arial" w:hAnsi="Arial" w:cs="Arial"/>
        </w:rPr>
        <w:t xml:space="preserve">We reported on </w:t>
      </w:r>
      <w:r w:rsidR="007E2BD4" w:rsidRPr="007E2BD4">
        <w:rPr>
          <w:rFonts w:ascii="Arial" w:hAnsi="Arial" w:cs="Arial"/>
        </w:rPr>
        <w:t>FY</w:t>
      </w:r>
      <w:r w:rsidR="00B73274">
        <w:rPr>
          <w:rFonts w:ascii="Arial" w:hAnsi="Arial" w:cs="Arial"/>
        </w:rPr>
        <w:t>20 (July 1, 2019-June 30, 2020</w:t>
      </w:r>
      <w:r w:rsidRPr="007E2BD4">
        <w:rPr>
          <w:rFonts w:ascii="Arial" w:hAnsi="Arial" w:cs="Arial"/>
        </w:rPr>
        <w:t>).</w:t>
      </w:r>
    </w:p>
    <w:p w:rsidR="00C30ABC" w:rsidRPr="007E2BD4" w:rsidRDefault="00C30ABC" w:rsidP="00C30ABC">
      <w:pPr>
        <w:pStyle w:val="BodyText"/>
        <w:numPr>
          <w:ilvl w:val="0"/>
          <w:numId w:val="1"/>
        </w:numPr>
        <w:rPr>
          <w:rFonts w:ascii="Arial" w:hAnsi="Arial" w:cs="Arial"/>
        </w:rPr>
      </w:pPr>
      <w:r w:rsidRPr="007E2BD4">
        <w:rPr>
          <w:rFonts w:ascii="Arial" w:hAnsi="Arial" w:cs="Arial"/>
        </w:rPr>
        <w:t>Start years for Programs are approximate (dates not easily accessible</w:t>
      </w:r>
      <w:r w:rsidR="00377086">
        <w:rPr>
          <w:rFonts w:ascii="Arial" w:hAnsi="Arial" w:cs="Arial"/>
        </w:rPr>
        <w:t xml:space="preserve"> in some cases</w:t>
      </w:r>
      <w:r w:rsidRPr="007E2BD4">
        <w:rPr>
          <w:rFonts w:ascii="Arial" w:hAnsi="Arial" w:cs="Arial"/>
        </w:rPr>
        <w:t>).</w:t>
      </w:r>
    </w:p>
    <w:p w:rsidR="00377086" w:rsidRPr="007E2BD4" w:rsidRDefault="00377086" w:rsidP="00377086">
      <w:pPr>
        <w:pStyle w:val="BodyText"/>
        <w:numPr>
          <w:ilvl w:val="0"/>
          <w:numId w:val="1"/>
        </w:numPr>
        <w:rPr>
          <w:rFonts w:ascii="Arial" w:hAnsi="Arial" w:cs="Arial"/>
        </w:rPr>
      </w:pPr>
      <w:r>
        <w:rPr>
          <w:rFonts w:ascii="Arial" w:hAnsi="Arial" w:cs="Arial"/>
        </w:rPr>
        <w:t>Programs at all five sites of HCSD appear in the report.</w:t>
      </w:r>
    </w:p>
    <w:p w:rsidR="00377086" w:rsidRDefault="00C30ABC" w:rsidP="005036D8">
      <w:pPr>
        <w:pStyle w:val="BodyText"/>
        <w:numPr>
          <w:ilvl w:val="0"/>
          <w:numId w:val="1"/>
        </w:numPr>
        <w:spacing w:after="0"/>
        <w:rPr>
          <w:rFonts w:ascii="Arial" w:hAnsi="Arial" w:cs="Arial"/>
        </w:rPr>
      </w:pPr>
      <w:r w:rsidRPr="007E2BD4">
        <w:rPr>
          <w:rFonts w:ascii="Arial" w:hAnsi="Arial" w:cs="Arial"/>
        </w:rPr>
        <w:t xml:space="preserve">The </w:t>
      </w:r>
      <w:r w:rsidR="00B130A2">
        <w:rPr>
          <w:rFonts w:ascii="Arial" w:hAnsi="Arial" w:cs="Arial"/>
        </w:rPr>
        <w:t>216</w:t>
      </w:r>
      <w:bookmarkStart w:id="0" w:name="_GoBack"/>
      <w:bookmarkEnd w:id="0"/>
      <w:r w:rsidR="007E2BD4" w:rsidRPr="007E2BD4">
        <w:rPr>
          <w:rFonts w:ascii="Arial" w:hAnsi="Arial" w:cs="Arial"/>
        </w:rPr>
        <w:t xml:space="preserve"> </w:t>
      </w:r>
      <w:r w:rsidR="00377086">
        <w:rPr>
          <w:rFonts w:ascii="Arial" w:hAnsi="Arial" w:cs="Arial"/>
        </w:rPr>
        <w:t xml:space="preserve">distinct </w:t>
      </w:r>
      <w:r w:rsidRPr="007E2BD4">
        <w:rPr>
          <w:rFonts w:ascii="Arial" w:hAnsi="Arial" w:cs="Arial"/>
        </w:rPr>
        <w:t xml:space="preserve">programs </w:t>
      </w:r>
      <w:r w:rsidR="00377086">
        <w:rPr>
          <w:rFonts w:ascii="Arial" w:hAnsi="Arial" w:cs="Arial"/>
        </w:rPr>
        <w:t>are</w:t>
      </w:r>
      <w:r w:rsidRPr="007E2BD4">
        <w:rPr>
          <w:rFonts w:ascii="Arial" w:hAnsi="Arial" w:cs="Arial"/>
        </w:rPr>
        <w:t xml:space="preserve"> grouped </w:t>
      </w:r>
      <w:r w:rsidR="007E2BD4">
        <w:rPr>
          <w:rFonts w:ascii="Arial" w:hAnsi="Arial" w:cs="Arial"/>
        </w:rPr>
        <w:t xml:space="preserve">and color-coded </w:t>
      </w:r>
      <w:r w:rsidRPr="007E2BD4">
        <w:rPr>
          <w:rFonts w:ascii="Arial" w:hAnsi="Arial" w:cs="Arial"/>
        </w:rPr>
        <w:t>in 6 categories</w:t>
      </w:r>
      <w:r w:rsidR="00377086">
        <w:rPr>
          <w:rFonts w:ascii="Arial" w:hAnsi="Arial" w:cs="Arial"/>
        </w:rPr>
        <w:t xml:space="preserve"> on the spreadsheet</w:t>
      </w:r>
      <w:r w:rsidRPr="007E2BD4">
        <w:rPr>
          <w:rFonts w:ascii="Arial" w:hAnsi="Arial" w:cs="Arial"/>
        </w:rPr>
        <w:t xml:space="preserve">: </w:t>
      </w:r>
      <w:r w:rsidRPr="00377086">
        <w:rPr>
          <w:rFonts w:ascii="Arial" w:hAnsi="Arial" w:cs="Arial"/>
          <w:i/>
        </w:rPr>
        <w:t xml:space="preserve">Education, Psycho-Ed/Tx, Religious, Self-help, Vocational, </w:t>
      </w:r>
      <w:proofErr w:type="gramStart"/>
      <w:r w:rsidRPr="00377086">
        <w:rPr>
          <w:rFonts w:ascii="Arial" w:hAnsi="Arial" w:cs="Arial"/>
          <w:i/>
        </w:rPr>
        <w:t>Work</w:t>
      </w:r>
      <w:proofErr w:type="gramEnd"/>
      <w:r w:rsidRPr="00377086">
        <w:rPr>
          <w:rFonts w:ascii="Arial" w:hAnsi="Arial" w:cs="Arial"/>
          <w:i/>
        </w:rPr>
        <w:t>.</w:t>
      </w:r>
    </w:p>
    <w:p w:rsidR="008559AA" w:rsidRDefault="008559AA" w:rsidP="008559AA">
      <w:pPr>
        <w:pStyle w:val="BodyText"/>
        <w:ind w:left="360"/>
        <w:rPr>
          <w:rFonts w:ascii="Arial" w:hAnsi="Arial" w:cs="Arial"/>
        </w:rPr>
      </w:pPr>
    </w:p>
    <w:p w:rsidR="009E7025" w:rsidRPr="007E2BD4" w:rsidRDefault="009E7025" w:rsidP="009E7025">
      <w:pPr>
        <w:pStyle w:val="BodyText"/>
        <w:numPr>
          <w:ilvl w:val="0"/>
          <w:numId w:val="1"/>
        </w:numPr>
        <w:rPr>
          <w:rFonts w:ascii="Arial" w:hAnsi="Arial" w:cs="Arial"/>
        </w:rPr>
      </w:pPr>
      <w:r w:rsidRPr="007E2BD4">
        <w:rPr>
          <w:rFonts w:ascii="Arial" w:hAnsi="Arial" w:cs="Arial"/>
        </w:rPr>
        <w:t>Total Intakes</w:t>
      </w:r>
      <w:r w:rsidR="00291D70">
        <w:rPr>
          <w:rFonts w:ascii="Arial" w:hAnsi="Arial" w:cs="Arial"/>
        </w:rPr>
        <w:t xml:space="preserve"> equaled </w:t>
      </w:r>
      <w:r w:rsidR="00B73274">
        <w:rPr>
          <w:rFonts w:ascii="Arial" w:hAnsi="Arial" w:cs="Arial"/>
        </w:rPr>
        <w:t>5971</w:t>
      </w:r>
      <w:r w:rsidR="00291D70">
        <w:rPr>
          <w:rFonts w:ascii="Arial" w:hAnsi="Arial" w:cs="Arial"/>
        </w:rPr>
        <w:t>,</w:t>
      </w:r>
      <w:r w:rsidR="00B73274">
        <w:rPr>
          <w:rFonts w:ascii="Arial" w:hAnsi="Arial" w:cs="Arial"/>
        </w:rPr>
        <w:t xml:space="preserve"> </w:t>
      </w:r>
      <w:r w:rsidRPr="007E2BD4">
        <w:rPr>
          <w:rFonts w:ascii="Arial" w:hAnsi="Arial" w:cs="Arial"/>
        </w:rPr>
        <w:t xml:space="preserve">and </w:t>
      </w:r>
      <w:r w:rsidR="00291D70" w:rsidRPr="007E2BD4">
        <w:rPr>
          <w:rFonts w:ascii="Arial" w:hAnsi="Arial" w:cs="Arial"/>
        </w:rPr>
        <w:t>Total Releases</w:t>
      </w:r>
      <w:r w:rsidR="00291D70" w:rsidRPr="00377086">
        <w:rPr>
          <w:rFonts w:ascii="Arial" w:hAnsi="Arial" w:cs="Arial"/>
        </w:rPr>
        <w:t xml:space="preserve"> </w:t>
      </w:r>
      <w:r w:rsidR="00291D70">
        <w:rPr>
          <w:rFonts w:ascii="Arial" w:hAnsi="Arial" w:cs="Arial"/>
        </w:rPr>
        <w:t xml:space="preserve">equaled </w:t>
      </w:r>
      <w:r w:rsidR="00B73274">
        <w:rPr>
          <w:rFonts w:ascii="Arial" w:hAnsi="Arial" w:cs="Arial"/>
        </w:rPr>
        <w:t>6367</w:t>
      </w:r>
      <w:r w:rsidRPr="007E2BD4">
        <w:rPr>
          <w:rFonts w:ascii="Arial" w:hAnsi="Arial" w:cs="Arial"/>
        </w:rPr>
        <w:t xml:space="preserve"> </w:t>
      </w:r>
      <w:r w:rsidR="00377086">
        <w:rPr>
          <w:rFonts w:ascii="Arial" w:hAnsi="Arial" w:cs="Arial"/>
        </w:rPr>
        <w:t>in</w:t>
      </w:r>
      <w:r w:rsidR="00B73274">
        <w:rPr>
          <w:rFonts w:ascii="Arial" w:hAnsi="Arial" w:cs="Arial"/>
        </w:rPr>
        <w:t xml:space="preserve"> FY20</w:t>
      </w:r>
      <w:r w:rsidR="00377086" w:rsidRPr="007E2BD4">
        <w:rPr>
          <w:rFonts w:ascii="Arial" w:hAnsi="Arial" w:cs="Arial"/>
        </w:rPr>
        <w:t xml:space="preserve"> </w:t>
      </w:r>
      <w:r w:rsidR="00377086">
        <w:rPr>
          <w:rFonts w:ascii="Arial" w:hAnsi="Arial" w:cs="Arial"/>
        </w:rPr>
        <w:t>at HCSD</w:t>
      </w:r>
      <w:r w:rsidRPr="007E2BD4">
        <w:rPr>
          <w:rFonts w:ascii="Arial" w:hAnsi="Arial" w:cs="Arial"/>
        </w:rPr>
        <w:t xml:space="preserve">. Due to this volume, the </w:t>
      </w:r>
      <w:r w:rsidR="00291D70" w:rsidRPr="007E2BD4">
        <w:rPr>
          <w:rFonts w:ascii="Arial" w:hAnsi="Arial" w:cs="Arial"/>
        </w:rPr>
        <w:t xml:space="preserve">data </w:t>
      </w:r>
      <w:r w:rsidRPr="007E2BD4">
        <w:rPr>
          <w:rFonts w:ascii="Arial" w:hAnsi="Arial" w:cs="Arial"/>
        </w:rPr>
        <w:t xml:space="preserve">categories of </w:t>
      </w:r>
      <w:r w:rsidR="00C30ABC" w:rsidRPr="007E2BD4">
        <w:rPr>
          <w:rFonts w:ascii="Arial" w:hAnsi="Arial" w:cs="Arial"/>
          <w:i/>
        </w:rPr>
        <w:t>Wait-listed, Unserved, and Seat Capacity</w:t>
      </w:r>
      <w:r w:rsidR="00C30ABC" w:rsidRPr="007E2BD4">
        <w:rPr>
          <w:rFonts w:ascii="Arial" w:hAnsi="Arial" w:cs="Arial"/>
        </w:rPr>
        <w:t xml:space="preserve"> warrant comment.  Each of these factors is </w:t>
      </w:r>
      <w:r w:rsidRPr="007E2BD4">
        <w:rPr>
          <w:rFonts w:ascii="Arial" w:hAnsi="Arial" w:cs="Arial"/>
        </w:rPr>
        <w:t>affected</w:t>
      </w:r>
      <w:r w:rsidR="00C30ABC" w:rsidRPr="007E2BD4">
        <w:rPr>
          <w:rFonts w:ascii="Arial" w:hAnsi="Arial" w:cs="Arial"/>
        </w:rPr>
        <w:t xml:space="preserve"> significantly by the </w:t>
      </w:r>
      <w:r w:rsidRPr="007E2BD4">
        <w:rPr>
          <w:rFonts w:ascii="Arial" w:hAnsi="Arial" w:cs="Arial"/>
        </w:rPr>
        <w:t xml:space="preserve">rapid turnover rate we see among sentenced inmates and especially pre-trial detainees and civil commitments.  </w:t>
      </w:r>
      <w:r w:rsidR="007E2BD4" w:rsidRPr="007E2BD4">
        <w:rPr>
          <w:rFonts w:ascii="Arial" w:hAnsi="Arial" w:cs="Arial"/>
        </w:rPr>
        <w:t>HCSD</w:t>
      </w:r>
      <w:r w:rsidRPr="007E2BD4">
        <w:rPr>
          <w:rFonts w:ascii="Arial" w:hAnsi="Arial" w:cs="Arial"/>
        </w:rPr>
        <w:t xml:space="preserve"> purposefully offer</w:t>
      </w:r>
      <w:r w:rsidR="007E2BD4" w:rsidRPr="007E2BD4">
        <w:rPr>
          <w:rFonts w:ascii="Arial" w:hAnsi="Arial" w:cs="Arial"/>
        </w:rPr>
        <w:t>s</w:t>
      </w:r>
      <w:r w:rsidRPr="007E2BD4">
        <w:rPr>
          <w:rFonts w:ascii="Arial" w:hAnsi="Arial" w:cs="Arial"/>
        </w:rPr>
        <w:t xml:space="preserve"> frequent entry points to all programs, meaning that we do not generally maintain wait lists, instead accommodating everyone appropriate to a given program when length of stay allows participation.</w:t>
      </w:r>
    </w:p>
    <w:p w:rsidR="009E7025" w:rsidRPr="007E2BD4" w:rsidRDefault="009E7025" w:rsidP="009E7025">
      <w:pPr>
        <w:pStyle w:val="BodyText"/>
        <w:numPr>
          <w:ilvl w:val="1"/>
          <w:numId w:val="1"/>
        </w:numPr>
        <w:rPr>
          <w:rFonts w:ascii="Arial" w:hAnsi="Arial" w:cs="Arial"/>
        </w:rPr>
      </w:pPr>
      <w:r w:rsidRPr="007E2BD4">
        <w:rPr>
          <w:rFonts w:ascii="Arial" w:hAnsi="Arial" w:cs="Arial"/>
        </w:rPr>
        <w:t xml:space="preserve">The population overall turns over 1.2 times in a year.  </w:t>
      </w:r>
    </w:p>
    <w:p w:rsidR="007E2BD4" w:rsidRPr="00456C19" w:rsidRDefault="007E2BD4" w:rsidP="007E2BD4">
      <w:pPr>
        <w:pStyle w:val="BodyText"/>
        <w:numPr>
          <w:ilvl w:val="1"/>
          <w:numId w:val="1"/>
        </w:numPr>
        <w:rPr>
          <w:rFonts w:ascii="Arial" w:hAnsi="Arial" w:cs="Arial"/>
        </w:rPr>
      </w:pPr>
      <w:r w:rsidRPr="007E2BD4">
        <w:rPr>
          <w:rFonts w:ascii="Arial" w:hAnsi="Arial" w:cs="Arial"/>
        </w:rPr>
        <w:t xml:space="preserve">Sentenced individuals average </w:t>
      </w:r>
      <w:r w:rsidR="00B73274">
        <w:rPr>
          <w:rFonts w:ascii="Arial" w:hAnsi="Arial" w:cs="Arial"/>
        </w:rPr>
        <w:t>218</w:t>
      </w:r>
      <w:r w:rsidR="00456C19">
        <w:rPr>
          <w:rFonts w:ascii="Arial" w:hAnsi="Arial" w:cs="Arial"/>
        </w:rPr>
        <w:t xml:space="preserve"> </w:t>
      </w:r>
      <w:r w:rsidRPr="00456C19">
        <w:rPr>
          <w:rFonts w:ascii="Arial" w:hAnsi="Arial" w:cs="Arial"/>
        </w:rPr>
        <w:t>days</w:t>
      </w:r>
      <w:r w:rsidR="00456C19">
        <w:rPr>
          <w:rFonts w:ascii="Arial" w:hAnsi="Arial" w:cs="Arial"/>
        </w:rPr>
        <w:t>.</w:t>
      </w:r>
    </w:p>
    <w:p w:rsidR="007E2BD4" w:rsidRPr="007E2BD4" w:rsidRDefault="007E2BD4" w:rsidP="007E2BD4">
      <w:pPr>
        <w:pStyle w:val="BodyText"/>
        <w:numPr>
          <w:ilvl w:val="1"/>
          <w:numId w:val="1"/>
        </w:numPr>
        <w:rPr>
          <w:rFonts w:ascii="Arial" w:hAnsi="Arial" w:cs="Arial"/>
        </w:rPr>
      </w:pPr>
      <w:r w:rsidRPr="007E2BD4">
        <w:rPr>
          <w:rFonts w:ascii="Arial" w:hAnsi="Arial" w:cs="Arial"/>
        </w:rPr>
        <w:t xml:space="preserve">Pre-trial detainees average </w:t>
      </w:r>
      <w:r w:rsidR="00B73274">
        <w:rPr>
          <w:rFonts w:ascii="Arial" w:hAnsi="Arial" w:cs="Arial"/>
        </w:rPr>
        <w:t>36</w:t>
      </w:r>
      <w:r w:rsidRPr="00456C19">
        <w:rPr>
          <w:rFonts w:ascii="Arial" w:hAnsi="Arial" w:cs="Arial"/>
        </w:rPr>
        <w:t xml:space="preserve"> days.</w:t>
      </w:r>
    </w:p>
    <w:p w:rsidR="007E2BD4" w:rsidRPr="007E2BD4" w:rsidRDefault="00B73274" w:rsidP="007E2BD4">
      <w:pPr>
        <w:pStyle w:val="BodyText"/>
        <w:numPr>
          <w:ilvl w:val="1"/>
          <w:numId w:val="1"/>
        </w:numPr>
        <w:rPr>
          <w:rFonts w:ascii="Arial" w:hAnsi="Arial" w:cs="Arial"/>
        </w:rPr>
      </w:pPr>
      <w:r>
        <w:rPr>
          <w:rFonts w:ascii="Arial" w:hAnsi="Arial" w:cs="Arial"/>
        </w:rPr>
        <w:t>66</w:t>
      </w:r>
      <w:r w:rsidR="007E2BD4" w:rsidRPr="00456C19">
        <w:rPr>
          <w:rFonts w:ascii="Arial" w:hAnsi="Arial" w:cs="Arial"/>
        </w:rPr>
        <w:t xml:space="preserve">% </w:t>
      </w:r>
      <w:r w:rsidR="005036D8">
        <w:rPr>
          <w:rFonts w:ascii="Arial" w:hAnsi="Arial" w:cs="Arial"/>
        </w:rPr>
        <w:t>of the P</w:t>
      </w:r>
      <w:r w:rsidR="007E2BD4" w:rsidRPr="007E2BD4">
        <w:rPr>
          <w:rFonts w:ascii="Arial" w:hAnsi="Arial" w:cs="Arial"/>
        </w:rPr>
        <w:t xml:space="preserve">re-trial population  has a length of stay </w:t>
      </w:r>
      <w:r w:rsidR="00672579" w:rsidRPr="00456C19">
        <w:rPr>
          <w:rFonts w:ascii="Arial" w:hAnsi="Arial" w:cs="Arial"/>
        </w:rPr>
        <w:t>4</w:t>
      </w:r>
      <w:r w:rsidR="007E2BD4" w:rsidRPr="00456C19">
        <w:rPr>
          <w:rFonts w:ascii="Arial" w:hAnsi="Arial" w:cs="Arial"/>
        </w:rPr>
        <w:t xml:space="preserve"> weeks </w:t>
      </w:r>
      <w:r w:rsidR="007E2BD4" w:rsidRPr="007E2BD4">
        <w:rPr>
          <w:rFonts w:ascii="Arial" w:hAnsi="Arial" w:cs="Arial"/>
        </w:rPr>
        <w:t>or shorter</w:t>
      </w:r>
    </w:p>
    <w:p w:rsidR="00C30ABC" w:rsidRPr="007E2BD4" w:rsidRDefault="009E7025" w:rsidP="009E7025">
      <w:pPr>
        <w:pStyle w:val="BodyText"/>
        <w:numPr>
          <w:ilvl w:val="1"/>
          <w:numId w:val="1"/>
        </w:numPr>
        <w:rPr>
          <w:rFonts w:ascii="Arial" w:hAnsi="Arial" w:cs="Arial"/>
        </w:rPr>
      </w:pPr>
      <w:r w:rsidRPr="007E2BD4">
        <w:rPr>
          <w:rFonts w:ascii="Arial" w:hAnsi="Arial" w:cs="Arial"/>
        </w:rPr>
        <w:t>The Section 35 ci</w:t>
      </w:r>
      <w:r w:rsidR="00B73274">
        <w:rPr>
          <w:rFonts w:ascii="Arial" w:hAnsi="Arial" w:cs="Arial"/>
        </w:rPr>
        <w:t>villy committed men average a 51</w:t>
      </w:r>
      <w:r w:rsidRPr="007E2BD4">
        <w:rPr>
          <w:rFonts w:ascii="Arial" w:hAnsi="Arial" w:cs="Arial"/>
        </w:rPr>
        <w:t>-day length of stay.</w:t>
      </w:r>
    </w:p>
    <w:p w:rsidR="00C30ABC" w:rsidRPr="007E2BD4" w:rsidRDefault="00C30ABC" w:rsidP="00C30ABC">
      <w:pPr>
        <w:pStyle w:val="BodyText"/>
        <w:numPr>
          <w:ilvl w:val="0"/>
          <w:numId w:val="1"/>
        </w:numPr>
        <w:rPr>
          <w:rFonts w:ascii="Arial" w:hAnsi="Arial" w:cs="Arial"/>
        </w:rPr>
      </w:pPr>
      <w:r w:rsidRPr="007E2BD4">
        <w:rPr>
          <w:rFonts w:ascii="Arial" w:hAnsi="Arial" w:cs="Arial"/>
        </w:rPr>
        <w:t>The Level of Service Inventory (Andrews &amp; Bonta, 1998) screening (LSI-R:SV) is administered to all pretrial and sentenced  inmates. The screening is an objective risk/need tool that assesses the eight factors that best predict recidivism. Those criminogenic factors are criminal history (adult and juvenile), unemployment, criminal associates, drug and alcohol abuse, personal emotional issues, family relationships and attitudes supportive of crime</w:t>
      </w:r>
    </w:p>
    <w:p w:rsidR="00C30ABC" w:rsidRPr="007E2BD4" w:rsidRDefault="00C30ABC" w:rsidP="00C30ABC">
      <w:pPr>
        <w:pStyle w:val="BodyText"/>
        <w:numPr>
          <w:ilvl w:val="0"/>
          <w:numId w:val="1"/>
        </w:numPr>
        <w:rPr>
          <w:rFonts w:ascii="Arial" w:hAnsi="Arial" w:cs="Arial"/>
        </w:rPr>
      </w:pPr>
      <w:r w:rsidRPr="007E2BD4">
        <w:rPr>
          <w:rFonts w:ascii="Arial" w:hAnsi="Arial" w:cs="Arial"/>
        </w:rPr>
        <w:t>All programs are designed to target one or more criminogenic factors as identified by the LSI. To promote greater public and institutional safety and cost effective population management, all sentenced offenders and pretrial detainees are required to participate in programs and institutional work assignments. The county correctional population moves quickly, both in and out of the facility and between Jail (pretrial detention) and House (sentenced). To accommodate this movement and maximize program participation, Hampden County utilizes an open enrollment, module-based model for the majority of programs. Open enrollment allows for seamless flow and minimizes waiting lists.</w:t>
      </w:r>
    </w:p>
    <w:p w:rsidR="00C30ABC" w:rsidRPr="007E2BD4" w:rsidRDefault="00C30ABC" w:rsidP="00C30ABC">
      <w:pPr>
        <w:pStyle w:val="BodyText"/>
        <w:numPr>
          <w:ilvl w:val="0"/>
          <w:numId w:val="1"/>
        </w:numPr>
        <w:rPr>
          <w:rFonts w:ascii="Arial" w:hAnsi="Arial" w:cs="Arial"/>
        </w:rPr>
      </w:pPr>
      <w:r w:rsidRPr="007E2BD4">
        <w:rPr>
          <w:rFonts w:ascii="Arial" w:hAnsi="Arial" w:cs="Arial"/>
        </w:rPr>
        <w:t>Correctional counselors work with the offender to develop the Individual Service Plan (ISP) that assigns them to intensive need-specific programming. A continuum of programming is available at all security levels.</w:t>
      </w:r>
    </w:p>
    <w:p w:rsidR="00C30ABC" w:rsidRDefault="00C30ABC" w:rsidP="00C30ABC">
      <w:pPr>
        <w:pStyle w:val="BodyText"/>
        <w:numPr>
          <w:ilvl w:val="0"/>
          <w:numId w:val="1"/>
        </w:numPr>
        <w:rPr>
          <w:rFonts w:ascii="Arial" w:hAnsi="Arial" w:cs="Arial"/>
        </w:rPr>
      </w:pPr>
      <w:r w:rsidRPr="007E2BD4">
        <w:rPr>
          <w:rFonts w:ascii="Arial" w:hAnsi="Arial" w:cs="Arial"/>
        </w:rPr>
        <w:lastRenderedPageBreak/>
        <w:t>Participant data derives from Trax Case Management program records as queried by Tony Bryant.  For a small n</w:t>
      </w:r>
      <w:r w:rsidR="008559AA">
        <w:rPr>
          <w:rFonts w:ascii="Arial" w:hAnsi="Arial" w:cs="Arial"/>
        </w:rPr>
        <w:t xml:space="preserve">umber of programs (examples, </w:t>
      </w:r>
      <w:r w:rsidRPr="007E2BD4">
        <w:rPr>
          <w:rFonts w:ascii="Arial" w:hAnsi="Arial" w:cs="Arial"/>
        </w:rPr>
        <w:t xml:space="preserve">AISS, SSTC), </w:t>
      </w:r>
      <w:r w:rsidR="005060B5">
        <w:rPr>
          <w:rFonts w:ascii="Arial" w:hAnsi="Arial" w:cs="Arial"/>
        </w:rPr>
        <w:t>the software</w:t>
      </w:r>
      <w:r w:rsidRPr="007E2BD4">
        <w:rPr>
          <w:rFonts w:ascii="Arial" w:hAnsi="Arial" w:cs="Arial"/>
        </w:rPr>
        <w:t xml:space="preserve"> does not </w:t>
      </w:r>
      <w:r w:rsidR="00D72383">
        <w:rPr>
          <w:rFonts w:ascii="Arial" w:hAnsi="Arial" w:cs="Arial"/>
        </w:rPr>
        <w:t>track such data, so we used FY20</w:t>
      </w:r>
      <w:r w:rsidRPr="007E2BD4">
        <w:rPr>
          <w:rFonts w:ascii="Arial" w:hAnsi="Arial" w:cs="Arial"/>
        </w:rPr>
        <w:t xml:space="preserve"> Annual Report numbers.</w:t>
      </w:r>
    </w:p>
    <w:p w:rsidR="00D219EA" w:rsidRPr="007E2BD4" w:rsidRDefault="00D219EA" w:rsidP="00C30ABC">
      <w:pPr>
        <w:pStyle w:val="BodyText"/>
        <w:numPr>
          <w:ilvl w:val="0"/>
          <w:numId w:val="1"/>
        </w:numPr>
        <w:rPr>
          <w:rFonts w:ascii="Arial" w:hAnsi="Arial" w:cs="Arial"/>
        </w:rPr>
      </w:pPr>
      <w:r>
        <w:rPr>
          <w:rFonts w:ascii="Arial" w:hAnsi="Arial" w:cs="Arial"/>
        </w:rPr>
        <w:t xml:space="preserve">Program participation was impacted by the COVID-19 emergency. </w:t>
      </w:r>
      <w:r w:rsidR="00991722">
        <w:rPr>
          <w:rFonts w:ascii="Arial" w:hAnsi="Arial" w:cs="Arial"/>
        </w:rPr>
        <w:t>Programs at the HCSD were suspended on March 13, 2020 due to medical quarantine. Wherever possible, inmates were provided educational program materials to use in their living units. In addition, b</w:t>
      </w:r>
      <w:r>
        <w:rPr>
          <w:rFonts w:ascii="Arial" w:hAnsi="Arial" w:cs="Arial"/>
        </w:rPr>
        <w:t xml:space="preserve">etween April 5 and June 30, 2020, 243 individuals were granted early release due to the SJC decision. 61% were released within 10 days of intake. </w:t>
      </w:r>
    </w:p>
    <w:p w:rsidR="00595805" w:rsidRDefault="00595805" w:rsidP="00595805">
      <w:pPr>
        <w:pStyle w:val="BodyText"/>
        <w:numPr>
          <w:ilvl w:val="0"/>
          <w:numId w:val="1"/>
        </w:numPr>
        <w:rPr>
          <w:rFonts w:ascii="Arial" w:hAnsi="Arial" w:cs="Arial"/>
        </w:rPr>
      </w:pPr>
      <w:r>
        <w:rPr>
          <w:rFonts w:ascii="Arial" w:hAnsi="Arial" w:cs="Arial"/>
        </w:rPr>
        <w:t xml:space="preserve">Initial point of contact for Education programs is </w:t>
      </w:r>
      <w:r w:rsidR="00E07430">
        <w:rPr>
          <w:rFonts w:ascii="Arial" w:hAnsi="Arial" w:cs="Arial"/>
        </w:rPr>
        <w:t>Susanne Campagna. s</w:t>
      </w:r>
      <w:r w:rsidR="00D72383">
        <w:rPr>
          <w:rFonts w:ascii="Arial" w:hAnsi="Arial" w:cs="Arial"/>
        </w:rPr>
        <w:t>usanne.campagna</w:t>
      </w:r>
      <w:r w:rsidRPr="00595805">
        <w:rPr>
          <w:rFonts w:ascii="Arial" w:hAnsi="Arial" w:cs="Arial"/>
        </w:rPr>
        <w:t>@SDH.state.ma.us</w:t>
      </w:r>
      <w:r>
        <w:rPr>
          <w:rFonts w:ascii="Arial" w:hAnsi="Arial" w:cs="Arial"/>
        </w:rPr>
        <w:t>.</w:t>
      </w:r>
    </w:p>
    <w:p w:rsidR="00595805" w:rsidRDefault="00595805" w:rsidP="00595805">
      <w:pPr>
        <w:pStyle w:val="BodyText"/>
        <w:numPr>
          <w:ilvl w:val="0"/>
          <w:numId w:val="1"/>
        </w:numPr>
        <w:rPr>
          <w:rFonts w:ascii="Arial" w:hAnsi="Arial" w:cs="Arial"/>
        </w:rPr>
      </w:pPr>
      <w:r>
        <w:rPr>
          <w:rFonts w:ascii="Arial" w:hAnsi="Arial" w:cs="Arial"/>
        </w:rPr>
        <w:t>Initial point of contact for all other programs is Assistant Superintendent Jen Sordi jen.sordi</w:t>
      </w:r>
      <w:r w:rsidRPr="00595805">
        <w:rPr>
          <w:rFonts w:ascii="Arial" w:hAnsi="Arial" w:cs="Arial"/>
        </w:rPr>
        <w:t>@SDH.state.ma.us</w:t>
      </w:r>
      <w:r>
        <w:rPr>
          <w:rFonts w:ascii="Arial" w:hAnsi="Arial" w:cs="Arial"/>
        </w:rPr>
        <w:t>.</w:t>
      </w:r>
    </w:p>
    <w:p w:rsidR="00C30ABC" w:rsidRDefault="00C30ABC" w:rsidP="00C30ABC">
      <w:pPr>
        <w:pStyle w:val="BodyText"/>
        <w:rPr>
          <w:rFonts w:ascii="Arial" w:hAnsi="Arial" w:cs="Arial"/>
        </w:rPr>
      </w:pPr>
    </w:p>
    <w:p w:rsidR="00D72383" w:rsidRPr="007E2BD4" w:rsidRDefault="00D72383" w:rsidP="00C30ABC">
      <w:pPr>
        <w:pStyle w:val="BodyText"/>
        <w:rPr>
          <w:rFonts w:ascii="Arial" w:hAnsi="Arial" w:cs="Arial"/>
        </w:rPr>
      </w:pPr>
    </w:p>
    <w:sectPr w:rsidR="00D72383" w:rsidRPr="007E2BD4" w:rsidSect="00C30ABC">
      <w:headerReference w:type="default" r:id="rId9"/>
      <w:footerReference w:type="default" r:id="rId10"/>
      <w:headerReference w:type="first" r:id="rId11"/>
      <w:footerReference w:type="first" r:id="rId12"/>
      <w:footnotePr>
        <w:numRestart w:val="eachPage"/>
      </w:footnotePr>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BC" w:rsidRDefault="00C30ABC">
      <w:r>
        <w:separator/>
      </w:r>
    </w:p>
  </w:endnote>
  <w:endnote w:type="continuationSeparator" w:id="0">
    <w:p w:rsidR="00C30ABC" w:rsidRDefault="00C3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E1" w:rsidRDefault="009308E1" w:rsidP="00C30ABC">
    <w:pPr>
      <w:pStyle w:val="Footer"/>
      <w:tabs>
        <w:tab w:val="clear" w:pos="8640"/>
        <w:tab w:val="right" w:pos="8496"/>
      </w:tabs>
    </w:pPr>
    <w:r>
      <w:t>1/14/2021</w:t>
    </w:r>
  </w:p>
  <w:p w:rsidR="00C30ABC" w:rsidRDefault="00C30ABC" w:rsidP="00C30ABC">
    <w:pPr>
      <w:pStyle w:val="Footer"/>
      <w:tabs>
        <w:tab w:val="clear" w:pos="8640"/>
        <w:tab w:val="right" w:pos="8496"/>
      </w:tabs>
    </w:pPr>
    <w:r>
      <w:tab/>
    </w:r>
    <w:r>
      <w:tab/>
    </w:r>
    <w:r>
      <w:rPr>
        <w:rStyle w:val="PageNumber"/>
      </w:rPr>
      <w:fldChar w:fldCharType="begin"/>
    </w:r>
    <w:r>
      <w:rPr>
        <w:rStyle w:val="PageNumber"/>
      </w:rPr>
      <w:instrText xml:space="preserve"> PAGE </w:instrText>
    </w:r>
    <w:r>
      <w:rPr>
        <w:rStyle w:val="PageNumber"/>
      </w:rPr>
      <w:fldChar w:fldCharType="separate"/>
    </w:r>
    <w:r w:rsidR="00B130A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E1" w:rsidRDefault="009308E1" w:rsidP="00C30ABC">
    <w:pPr>
      <w:pStyle w:val="Footer"/>
      <w:tabs>
        <w:tab w:val="clear" w:pos="8640"/>
        <w:tab w:val="right" w:pos="8496"/>
      </w:tabs>
    </w:pPr>
    <w:r>
      <w:t>1/14/2021</w:t>
    </w:r>
  </w:p>
  <w:p w:rsidR="00C30ABC" w:rsidRDefault="00C30ABC" w:rsidP="00C30ABC">
    <w:pPr>
      <w:pStyle w:val="Footer"/>
      <w:tabs>
        <w:tab w:val="clear" w:pos="8640"/>
        <w:tab w:val="right" w:pos="8496"/>
      </w:tabs>
    </w:pPr>
    <w:r>
      <w:tab/>
    </w:r>
    <w:r>
      <w:tab/>
    </w:r>
    <w:r>
      <w:rPr>
        <w:rStyle w:val="PageNumber"/>
      </w:rPr>
      <w:fldChar w:fldCharType="begin"/>
    </w:r>
    <w:r>
      <w:rPr>
        <w:rStyle w:val="PageNumber"/>
      </w:rPr>
      <w:instrText xml:space="preserve"> PAGE </w:instrText>
    </w:r>
    <w:r>
      <w:rPr>
        <w:rStyle w:val="PageNumber"/>
      </w:rPr>
      <w:fldChar w:fldCharType="separate"/>
    </w:r>
    <w:r w:rsidR="00B130A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BC" w:rsidRDefault="00C30ABC">
      <w:r>
        <w:separator/>
      </w:r>
    </w:p>
  </w:footnote>
  <w:footnote w:type="continuationSeparator" w:id="0">
    <w:p w:rsidR="00C30ABC" w:rsidRDefault="00C3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BC" w:rsidRPr="00C30ABC" w:rsidRDefault="00C30ABC" w:rsidP="00C30ABC">
    <w:pPr>
      <w:pStyle w:val="Header"/>
      <w:tabs>
        <w:tab w:val="clear" w:pos="8640"/>
        <w:tab w:val="right" w:pos="8496"/>
      </w:tabs>
    </w:pPr>
    <w:r>
      <w:tab/>
      <w:t>Interoffice Memo</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BC" w:rsidRPr="00B818B3" w:rsidRDefault="00C30ABC" w:rsidP="00C30ABC">
    <w:pPr>
      <w:pStyle w:val="Header"/>
      <w:tabs>
        <w:tab w:val="clear" w:pos="8640"/>
      </w:tabs>
      <w:rPr>
        <w:b/>
      </w:rPr>
    </w:pPr>
    <w:r>
      <w:tab/>
    </w:r>
    <w:r w:rsidRPr="00B818B3">
      <w:rPr>
        <w:b/>
        <w:sz w:val="40"/>
      </w:rPr>
      <w:t>Memo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5D92"/>
    <w:multiLevelType w:val="hybridMultilevel"/>
    <w:tmpl w:val="D64825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261029"/>
    <w:multiLevelType w:val="hybridMultilevel"/>
    <w:tmpl w:val="3C5C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BC"/>
    <w:rsid w:val="00075B88"/>
    <w:rsid w:val="001B58F0"/>
    <w:rsid w:val="001E17BE"/>
    <w:rsid w:val="00291D70"/>
    <w:rsid w:val="00377086"/>
    <w:rsid w:val="003C4FE5"/>
    <w:rsid w:val="00456C19"/>
    <w:rsid w:val="005036D8"/>
    <w:rsid w:val="005060B5"/>
    <w:rsid w:val="00595805"/>
    <w:rsid w:val="005A6333"/>
    <w:rsid w:val="00672579"/>
    <w:rsid w:val="007E2BD4"/>
    <w:rsid w:val="008559AA"/>
    <w:rsid w:val="008B457B"/>
    <w:rsid w:val="009308E1"/>
    <w:rsid w:val="00961CE6"/>
    <w:rsid w:val="00991722"/>
    <w:rsid w:val="009E7025"/>
    <w:rsid w:val="00A01E15"/>
    <w:rsid w:val="00A63320"/>
    <w:rsid w:val="00B130A2"/>
    <w:rsid w:val="00B73274"/>
    <w:rsid w:val="00B818B3"/>
    <w:rsid w:val="00C30ABC"/>
    <w:rsid w:val="00CB11F9"/>
    <w:rsid w:val="00D219EA"/>
    <w:rsid w:val="00D72383"/>
    <w:rsid w:val="00E07430"/>
    <w:rsid w:val="00F0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BodyText"/>
    <w:qFormat/>
    <w:pPr>
      <w:keepNext/>
      <w:spacing w:before="240" w:after="120"/>
      <w:outlineLvl w:val="0"/>
    </w:pPr>
    <w:rPr>
      <w:rFonts w:ascii="Arial" w:hAnsi="Arial"/>
      <w:b/>
      <w:sz w:val="36"/>
    </w:rPr>
  </w:style>
  <w:style w:type="paragraph" w:styleId="Heading2">
    <w:name w:val="heading 2"/>
    <w:basedOn w:val="Normal"/>
    <w:next w:val="BodyText"/>
    <w:qFormat/>
    <w:pPr>
      <w:keepNext/>
      <w:spacing w:before="160" w:after="120"/>
      <w:outlineLvl w:val="1"/>
    </w:pPr>
    <w:rPr>
      <w:rFonts w:ascii="Arial" w:hAnsi="Arial"/>
      <w:b/>
      <w:i/>
      <w:sz w:val="28"/>
    </w:rPr>
  </w:style>
  <w:style w:type="paragraph" w:styleId="Heading3">
    <w:name w:val="heading 3"/>
    <w:basedOn w:val="Normal"/>
    <w:next w:val="BodyText"/>
    <w:qFormat/>
    <w:pPr>
      <w:keepNext/>
      <w:spacing w:before="120" w:after="80"/>
      <w:outlineLvl w:val="2"/>
    </w:pPr>
    <w:rPr>
      <w:b/>
      <w:sz w:val="24"/>
    </w:rPr>
  </w:style>
  <w:style w:type="paragraph" w:styleId="Heading4">
    <w:name w:val="heading 4"/>
    <w:basedOn w:val="Normal"/>
    <w:next w:val="BodyText"/>
    <w:qFormat/>
    <w:pPr>
      <w:keepNext/>
      <w:spacing w:before="120" w:after="80"/>
      <w:outlineLvl w:val="3"/>
    </w:pPr>
    <w:rPr>
      <w:b/>
      <w:i/>
      <w:sz w:val="24"/>
    </w:rPr>
  </w:style>
  <w:style w:type="paragraph" w:styleId="Heading5">
    <w:name w:val="heading 5"/>
    <w:basedOn w:val="Normal"/>
    <w:next w:val="BodyText"/>
    <w:qFormat/>
    <w:pPr>
      <w:keepNext/>
      <w:spacing w:before="120" w:after="80"/>
      <w:outlineLvl w:val="4"/>
    </w:pPr>
    <w:rPr>
      <w:rFonts w:ascii="Arial" w:hAnsi="Arial"/>
      <w:b/>
    </w:rPr>
  </w:style>
  <w:style w:type="paragraph" w:styleId="Heading6">
    <w:name w:val="heading 6"/>
    <w:basedOn w:val="Normal"/>
    <w:next w:val="BodyText"/>
    <w:qFormat/>
    <w:pPr>
      <w:keepNext/>
      <w:spacing w:before="120" w:after="80"/>
      <w:outlineLvl w:val="5"/>
    </w:pPr>
    <w:rPr>
      <w:rFonts w:ascii="Arial" w:hAnsi="Arial"/>
      <w:b/>
      <w:i/>
    </w:rPr>
  </w:style>
  <w:style w:type="paragraph" w:styleId="Heading7">
    <w:name w:val="heading 7"/>
    <w:basedOn w:val="Normal"/>
    <w:next w:val="BodyText"/>
    <w:qFormat/>
    <w:pPr>
      <w:keepNext/>
      <w:spacing w:before="80" w:after="60"/>
      <w:outlineLvl w:val="6"/>
    </w:pPr>
    <w:rPr>
      <w:b/>
    </w:rPr>
  </w:style>
  <w:style w:type="paragraph" w:styleId="Heading8">
    <w:name w:val="heading 8"/>
    <w:basedOn w:val="Normal"/>
    <w:next w:val="BodyText"/>
    <w:qFormat/>
    <w:pPr>
      <w:keepNext/>
      <w:spacing w:before="80" w:after="60"/>
      <w:outlineLvl w:val="7"/>
    </w:pPr>
    <w:rPr>
      <w:b/>
      <w:i/>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60"/>
    </w:pPr>
  </w:style>
  <w:style w:type="character" w:styleId="CommentReference">
    <w:name w:val="annotation reference"/>
    <w:semiHidden/>
    <w:rPr>
      <w:rFonts w:ascii="Times New Roman" w:hAnsi="Times New Roman"/>
      <w:sz w:val="20"/>
      <w:vertAlign w:val="baseline"/>
    </w:rPr>
  </w:style>
  <w:style w:type="paragraph" w:styleId="CommentText">
    <w:name w:val="annotation text"/>
    <w:basedOn w:val="Normal"/>
    <w:semiHidden/>
    <w:pPr>
      <w:tabs>
        <w:tab w:val="left" w:pos="187"/>
      </w:tabs>
      <w:spacing w:after="120" w:line="220" w:lineRule="exact"/>
      <w:ind w:left="187" w:hanging="187"/>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semiHidden/>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DocumentLabel">
    <w:name w:val="Document Label"/>
    <w:basedOn w:val="Normal"/>
    <w:pPr>
      <w:keepNext/>
      <w:spacing w:before="240" w:after="360"/>
    </w:pPr>
    <w:rPr>
      <w:b/>
      <w:sz w:val="36"/>
    </w:rPr>
  </w:style>
  <w:style w:type="character" w:styleId="Emphasis">
    <w:name w:val="Emphasis"/>
    <w:qFormat/>
    <w:rPr>
      <w:rFonts w:ascii="Times New Roman" w:hAnsi="Times New Roman"/>
      <w:i/>
      <w:sz w:val="20"/>
    </w:rPr>
  </w:style>
  <w:style w:type="character" w:styleId="EndnoteReference">
    <w:name w:val="endnote reference"/>
    <w:semiHidden/>
    <w:rPr>
      <w:rFonts w:ascii="Times New Roman" w:hAnsi="Times New Roman"/>
      <w:sz w:val="20"/>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semiHidden/>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FootnoteBase"/>
    <w:semiHidden/>
    <w:pPr>
      <w:spacing w:after="120"/>
    </w:pPr>
  </w:style>
  <w:style w:type="paragraph" w:styleId="Header">
    <w:name w:val="header"/>
    <w:basedOn w:val="Normal"/>
    <w:semiHidden/>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sz w:val="36"/>
    </w:rPr>
  </w:style>
  <w:style w:type="character" w:customStyle="1" w:styleId="Lead-inEmphasis">
    <w:name w:val="Lead-in Emphasis"/>
    <w:rPr>
      <w:rFonts w:ascii="Times New Roman" w:hAnsi="Times New Roman"/>
      <w:b/>
      <w:i/>
      <w:sz w:val="20"/>
    </w:rPr>
  </w:style>
  <w:style w:type="character" w:styleId="LineNumber">
    <w:name w:val="line number"/>
    <w:semiHidden/>
    <w:rPr>
      <w:rFonts w:ascii="Arial" w:hAnsi="Arial"/>
      <w:sz w:val="18"/>
    </w:rPr>
  </w:style>
  <w:style w:type="paragraph" w:styleId="List">
    <w:name w:val="List"/>
    <w:basedOn w:val="BodyText"/>
    <w:semiHidden/>
    <w:pPr>
      <w:tabs>
        <w:tab w:val="left" w:pos="720"/>
      </w:tabs>
      <w:ind w:left="720" w:hanging="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semiHidden/>
    <w:pPr>
      <w:tabs>
        <w:tab w:val="clear" w:pos="720"/>
      </w:tabs>
    </w:pPr>
  </w:style>
  <w:style w:type="paragraph" w:styleId="ListNumber2">
    <w:name w:val="List Number 2"/>
    <w:basedOn w:val="ListNumber"/>
    <w:semiHidden/>
    <w:pPr>
      <w:ind w:left="108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Number5">
    <w:name w:val="List Number 5"/>
    <w:basedOn w:val="ListNumber"/>
    <w:semiHidden/>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semiHidden/>
    <w:pPr>
      <w:keepLines/>
      <w:tabs>
        <w:tab w:val="left" w:pos="720"/>
      </w:tabs>
      <w:spacing w:after="240"/>
      <w:ind w:left="720" w:right="2880" w:hanging="720"/>
    </w:pPr>
    <w:rPr>
      <w:rFonts w:ascii="Arial" w:hAnsi="Arial"/>
    </w:rPr>
  </w:style>
  <w:style w:type="character" w:styleId="PageNumber">
    <w:name w:val="page number"/>
    <w:semiHidden/>
    <w:rPr>
      <w:rFonts w:ascii="Times New Roman" w:hAnsi="Times New Roman"/>
      <w:b/>
      <w:sz w:val="20"/>
    </w:rPr>
  </w:style>
  <w:style w:type="paragraph" w:customStyle="1" w:styleId="Picture">
    <w:name w:val="Picture"/>
    <w:basedOn w:val="BodyText"/>
    <w:next w:val="Caption"/>
    <w:pPr>
      <w:keepNext/>
    </w:pPr>
  </w:style>
  <w:style w:type="paragraph" w:customStyle="1" w:styleId="SubjectLine">
    <w:name w:val="Subject Line"/>
    <w:basedOn w:val="BodyText"/>
    <w:rPr>
      <w:i/>
      <w:u w:val="single"/>
    </w:rPr>
  </w:style>
  <w:style w:type="character" w:customStyle="1" w:styleId="Superscript">
    <w:name w:val="Superscript"/>
    <w:rPr>
      <w:rFonts w:ascii="Times New Roman" w:hAnsi="Times New Roman"/>
      <w:sz w:val="20"/>
      <w:vertAlign w:val="superscript"/>
    </w:rPr>
  </w:style>
  <w:style w:type="paragraph" w:customStyle="1" w:styleId="Memototext">
    <w:name w:val="Memo to text"/>
    <w:basedOn w:val="Normal"/>
    <w:pPr>
      <w:keepLines/>
      <w:tabs>
        <w:tab w:val="left" w:pos="547"/>
      </w:tabs>
      <w:spacing w:before="480" w:after="120" w:line="280" w:lineRule="exact"/>
      <w:ind w:left="547" w:right="4320" w:hanging="547"/>
    </w:pPr>
    <w:rPr>
      <w:rFonts w:ascii="Arial Narrow" w:hAnsi="Arial Narrow"/>
      <w:b/>
      <w:sz w:val="22"/>
    </w:rPr>
  </w:style>
  <w:style w:type="paragraph" w:customStyle="1" w:styleId="Line">
    <w:name w:val="Line"/>
    <w:next w:val="BodyText"/>
    <w:pPr>
      <w:pBdr>
        <w:top w:val="single" w:sz="12" w:space="1" w:color="auto"/>
      </w:pBdr>
      <w:overflowPunct w:val="0"/>
      <w:autoSpaceDE w:val="0"/>
      <w:autoSpaceDN w:val="0"/>
      <w:adjustRightInd w:val="0"/>
      <w:textAlignment w:val="baseline"/>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BodyText"/>
    <w:qFormat/>
    <w:pPr>
      <w:keepNext/>
      <w:spacing w:before="240" w:after="120"/>
      <w:outlineLvl w:val="0"/>
    </w:pPr>
    <w:rPr>
      <w:rFonts w:ascii="Arial" w:hAnsi="Arial"/>
      <w:b/>
      <w:sz w:val="36"/>
    </w:rPr>
  </w:style>
  <w:style w:type="paragraph" w:styleId="Heading2">
    <w:name w:val="heading 2"/>
    <w:basedOn w:val="Normal"/>
    <w:next w:val="BodyText"/>
    <w:qFormat/>
    <w:pPr>
      <w:keepNext/>
      <w:spacing w:before="160" w:after="120"/>
      <w:outlineLvl w:val="1"/>
    </w:pPr>
    <w:rPr>
      <w:rFonts w:ascii="Arial" w:hAnsi="Arial"/>
      <w:b/>
      <w:i/>
      <w:sz w:val="28"/>
    </w:rPr>
  </w:style>
  <w:style w:type="paragraph" w:styleId="Heading3">
    <w:name w:val="heading 3"/>
    <w:basedOn w:val="Normal"/>
    <w:next w:val="BodyText"/>
    <w:qFormat/>
    <w:pPr>
      <w:keepNext/>
      <w:spacing w:before="120" w:after="80"/>
      <w:outlineLvl w:val="2"/>
    </w:pPr>
    <w:rPr>
      <w:b/>
      <w:sz w:val="24"/>
    </w:rPr>
  </w:style>
  <w:style w:type="paragraph" w:styleId="Heading4">
    <w:name w:val="heading 4"/>
    <w:basedOn w:val="Normal"/>
    <w:next w:val="BodyText"/>
    <w:qFormat/>
    <w:pPr>
      <w:keepNext/>
      <w:spacing w:before="120" w:after="80"/>
      <w:outlineLvl w:val="3"/>
    </w:pPr>
    <w:rPr>
      <w:b/>
      <w:i/>
      <w:sz w:val="24"/>
    </w:rPr>
  </w:style>
  <w:style w:type="paragraph" w:styleId="Heading5">
    <w:name w:val="heading 5"/>
    <w:basedOn w:val="Normal"/>
    <w:next w:val="BodyText"/>
    <w:qFormat/>
    <w:pPr>
      <w:keepNext/>
      <w:spacing w:before="120" w:after="80"/>
      <w:outlineLvl w:val="4"/>
    </w:pPr>
    <w:rPr>
      <w:rFonts w:ascii="Arial" w:hAnsi="Arial"/>
      <w:b/>
    </w:rPr>
  </w:style>
  <w:style w:type="paragraph" w:styleId="Heading6">
    <w:name w:val="heading 6"/>
    <w:basedOn w:val="Normal"/>
    <w:next w:val="BodyText"/>
    <w:qFormat/>
    <w:pPr>
      <w:keepNext/>
      <w:spacing w:before="120" w:after="80"/>
      <w:outlineLvl w:val="5"/>
    </w:pPr>
    <w:rPr>
      <w:rFonts w:ascii="Arial" w:hAnsi="Arial"/>
      <w:b/>
      <w:i/>
    </w:rPr>
  </w:style>
  <w:style w:type="paragraph" w:styleId="Heading7">
    <w:name w:val="heading 7"/>
    <w:basedOn w:val="Normal"/>
    <w:next w:val="BodyText"/>
    <w:qFormat/>
    <w:pPr>
      <w:keepNext/>
      <w:spacing w:before="80" w:after="60"/>
      <w:outlineLvl w:val="6"/>
    </w:pPr>
    <w:rPr>
      <w:b/>
    </w:rPr>
  </w:style>
  <w:style w:type="paragraph" w:styleId="Heading8">
    <w:name w:val="heading 8"/>
    <w:basedOn w:val="Normal"/>
    <w:next w:val="BodyText"/>
    <w:qFormat/>
    <w:pPr>
      <w:keepNext/>
      <w:spacing w:before="80" w:after="60"/>
      <w:outlineLvl w:val="7"/>
    </w:pPr>
    <w:rPr>
      <w:b/>
      <w:i/>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60"/>
    </w:pPr>
  </w:style>
  <w:style w:type="character" w:styleId="CommentReference">
    <w:name w:val="annotation reference"/>
    <w:semiHidden/>
    <w:rPr>
      <w:rFonts w:ascii="Times New Roman" w:hAnsi="Times New Roman"/>
      <w:sz w:val="20"/>
      <w:vertAlign w:val="baseline"/>
    </w:rPr>
  </w:style>
  <w:style w:type="paragraph" w:styleId="CommentText">
    <w:name w:val="annotation text"/>
    <w:basedOn w:val="Normal"/>
    <w:semiHidden/>
    <w:pPr>
      <w:tabs>
        <w:tab w:val="left" w:pos="187"/>
      </w:tabs>
      <w:spacing w:after="120" w:line="220" w:lineRule="exact"/>
      <w:ind w:left="187" w:hanging="187"/>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semiHidden/>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DocumentLabel">
    <w:name w:val="Document Label"/>
    <w:basedOn w:val="Normal"/>
    <w:pPr>
      <w:keepNext/>
      <w:spacing w:before="240" w:after="360"/>
    </w:pPr>
    <w:rPr>
      <w:b/>
      <w:sz w:val="36"/>
    </w:rPr>
  </w:style>
  <w:style w:type="character" w:styleId="Emphasis">
    <w:name w:val="Emphasis"/>
    <w:qFormat/>
    <w:rPr>
      <w:rFonts w:ascii="Times New Roman" w:hAnsi="Times New Roman"/>
      <w:i/>
      <w:sz w:val="20"/>
    </w:rPr>
  </w:style>
  <w:style w:type="character" w:styleId="EndnoteReference">
    <w:name w:val="endnote reference"/>
    <w:semiHidden/>
    <w:rPr>
      <w:rFonts w:ascii="Times New Roman" w:hAnsi="Times New Roman"/>
      <w:sz w:val="20"/>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semiHidden/>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FootnoteBase"/>
    <w:semiHidden/>
    <w:pPr>
      <w:spacing w:after="120"/>
    </w:pPr>
  </w:style>
  <w:style w:type="paragraph" w:styleId="Header">
    <w:name w:val="header"/>
    <w:basedOn w:val="Normal"/>
    <w:semiHidden/>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sz w:val="36"/>
    </w:rPr>
  </w:style>
  <w:style w:type="character" w:customStyle="1" w:styleId="Lead-inEmphasis">
    <w:name w:val="Lead-in Emphasis"/>
    <w:rPr>
      <w:rFonts w:ascii="Times New Roman" w:hAnsi="Times New Roman"/>
      <w:b/>
      <w:i/>
      <w:sz w:val="20"/>
    </w:rPr>
  </w:style>
  <w:style w:type="character" w:styleId="LineNumber">
    <w:name w:val="line number"/>
    <w:semiHidden/>
    <w:rPr>
      <w:rFonts w:ascii="Arial" w:hAnsi="Arial"/>
      <w:sz w:val="18"/>
    </w:rPr>
  </w:style>
  <w:style w:type="paragraph" w:styleId="List">
    <w:name w:val="List"/>
    <w:basedOn w:val="BodyText"/>
    <w:semiHidden/>
    <w:pPr>
      <w:tabs>
        <w:tab w:val="left" w:pos="720"/>
      </w:tabs>
      <w:ind w:left="720" w:hanging="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semiHidden/>
    <w:pPr>
      <w:tabs>
        <w:tab w:val="clear" w:pos="720"/>
      </w:tabs>
    </w:pPr>
  </w:style>
  <w:style w:type="paragraph" w:styleId="ListNumber2">
    <w:name w:val="List Number 2"/>
    <w:basedOn w:val="ListNumber"/>
    <w:semiHidden/>
    <w:pPr>
      <w:ind w:left="108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Number5">
    <w:name w:val="List Number 5"/>
    <w:basedOn w:val="ListNumber"/>
    <w:semiHidden/>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semiHidden/>
    <w:pPr>
      <w:keepLines/>
      <w:tabs>
        <w:tab w:val="left" w:pos="720"/>
      </w:tabs>
      <w:spacing w:after="240"/>
      <w:ind w:left="720" w:right="2880" w:hanging="720"/>
    </w:pPr>
    <w:rPr>
      <w:rFonts w:ascii="Arial" w:hAnsi="Arial"/>
    </w:rPr>
  </w:style>
  <w:style w:type="character" w:styleId="PageNumber">
    <w:name w:val="page number"/>
    <w:semiHidden/>
    <w:rPr>
      <w:rFonts w:ascii="Times New Roman" w:hAnsi="Times New Roman"/>
      <w:b/>
      <w:sz w:val="20"/>
    </w:rPr>
  </w:style>
  <w:style w:type="paragraph" w:customStyle="1" w:styleId="Picture">
    <w:name w:val="Picture"/>
    <w:basedOn w:val="BodyText"/>
    <w:next w:val="Caption"/>
    <w:pPr>
      <w:keepNext/>
    </w:pPr>
  </w:style>
  <w:style w:type="paragraph" w:customStyle="1" w:styleId="SubjectLine">
    <w:name w:val="Subject Line"/>
    <w:basedOn w:val="BodyText"/>
    <w:rPr>
      <w:i/>
      <w:u w:val="single"/>
    </w:rPr>
  </w:style>
  <w:style w:type="character" w:customStyle="1" w:styleId="Superscript">
    <w:name w:val="Superscript"/>
    <w:rPr>
      <w:rFonts w:ascii="Times New Roman" w:hAnsi="Times New Roman"/>
      <w:sz w:val="20"/>
      <w:vertAlign w:val="superscript"/>
    </w:rPr>
  </w:style>
  <w:style w:type="paragraph" w:customStyle="1" w:styleId="Memototext">
    <w:name w:val="Memo to text"/>
    <w:basedOn w:val="Normal"/>
    <w:pPr>
      <w:keepLines/>
      <w:tabs>
        <w:tab w:val="left" w:pos="547"/>
      </w:tabs>
      <w:spacing w:before="480" w:after="120" w:line="280" w:lineRule="exact"/>
      <w:ind w:left="547" w:right="4320" w:hanging="547"/>
    </w:pPr>
    <w:rPr>
      <w:rFonts w:ascii="Arial Narrow" w:hAnsi="Arial Narrow"/>
      <w:b/>
      <w:sz w:val="22"/>
    </w:rPr>
  </w:style>
  <w:style w:type="paragraph" w:customStyle="1" w:styleId="Line">
    <w:name w:val="Line"/>
    <w:next w:val="BodyText"/>
    <w:pPr>
      <w:pBdr>
        <w:top w:val="single" w:sz="12" w:space="1" w:color="auto"/>
      </w:pBdr>
      <w:overflowPunct w:val="0"/>
      <w:autoSpaceDE w:val="0"/>
      <w:autoSpaceDN w:val="0"/>
      <w:adjustRightInd w:val="0"/>
      <w:textAlignment w:val="baseline"/>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2623">
      <w:bodyDiv w:val="1"/>
      <w:marLeft w:val="0"/>
      <w:marRight w:val="0"/>
      <w:marTop w:val="0"/>
      <w:marBottom w:val="0"/>
      <w:divBdr>
        <w:top w:val="none" w:sz="0" w:space="0" w:color="auto"/>
        <w:left w:val="none" w:sz="0" w:space="0" w:color="auto"/>
        <w:bottom w:val="none" w:sz="0" w:space="0" w:color="auto"/>
        <w:right w:val="none" w:sz="0" w:space="0" w:color="auto"/>
      </w:divBdr>
    </w:div>
    <w:div w:id="19924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0051-42EA-40C2-9DCC-158ED7C1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Helps you design a customized memo</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Helps you design a customized memo</dc:title>
  <dc:creator>johnsonvanwright, sally</dc:creator>
  <cp:lastModifiedBy>d'angelo, jonathan</cp:lastModifiedBy>
  <cp:revision>2</cp:revision>
  <cp:lastPrinted>2019-12-13T13:29:00Z</cp:lastPrinted>
  <dcterms:created xsi:type="dcterms:W3CDTF">2021-01-15T21:29:00Z</dcterms:created>
  <dcterms:modified xsi:type="dcterms:W3CDTF">2021-01-15T21:29:00Z</dcterms:modified>
</cp:coreProperties>
</file>